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42" w:rsidRDefault="00120242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/>
          <w:bCs/>
          <w:iCs/>
          <w:color w:val="000000"/>
          <w:sz w:val="22"/>
          <w:szCs w:val="22"/>
        </w:rPr>
      </w:pPr>
    </w:p>
    <w:p w:rsidR="00620B90" w:rsidRDefault="00620B90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/>
          <w:bCs/>
          <w:iCs/>
          <w:color w:val="000000"/>
          <w:sz w:val="22"/>
          <w:szCs w:val="22"/>
        </w:rPr>
      </w:pPr>
    </w:p>
    <w:p w:rsidR="008740E4" w:rsidRPr="0008788C" w:rsidRDefault="008740E4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/>
          <w:bCs/>
          <w:iCs/>
          <w:color w:val="000000"/>
          <w:sz w:val="22"/>
          <w:szCs w:val="22"/>
        </w:rPr>
      </w:pPr>
    </w:p>
    <w:tbl>
      <w:tblPr>
        <w:tblpPr w:leftFromText="141" w:rightFromText="141" w:vertAnchor="page" w:horzAnchor="margin" w:tblpY="698"/>
        <w:tblW w:w="10314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077"/>
        <w:gridCol w:w="2694"/>
        <w:gridCol w:w="3543"/>
      </w:tblGrid>
      <w:tr w:rsidR="00E65FC8" w:rsidRPr="0008788C" w:rsidTr="00E65FC8">
        <w:tc>
          <w:tcPr>
            <w:tcW w:w="4077" w:type="dxa"/>
            <w:tcBorders>
              <w:right w:val="nil"/>
            </w:tcBorders>
            <w:vAlign w:val="center"/>
          </w:tcPr>
          <w:p w:rsidR="00E65FC8" w:rsidRPr="0008788C" w:rsidRDefault="00E65FC8" w:rsidP="00377834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08788C">
              <w:rPr>
                <w:noProof/>
                <w:sz w:val="22"/>
                <w:szCs w:val="22"/>
              </w:rPr>
              <w:drawing>
                <wp:inline distT="0" distB="0" distL="0" distR="0">
                  <wp:extent cx="857250" cy="6286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E65FC8" w:rsidRPr="0008788C" w:rsidRDefault="00E65FC8" w:rsidP="00377834">
            <w:pPr>
              <w:spacing w:before="120" w:line="360" w:lineRule="auto"/>
              <w:ind w:left="-108"/>
              <w:jc w:val="center"/>
              <w:rPr>
                <w:sz w:val="22"/>
                <w:szCs w:val="22"/>
              </w:rPr>
            </w:pPr>
            <w:r w:rsidRPr="0008788C">
              <w:rPr>
                <w:i/>
                <w:noProof/>
                <w:sz w:val="22"/>
                <w:szCs w:val="22"/>
              </w:rPr>
              <w:drawing>
                <wp:inline distT="0" distB="0" distL="0" distR="0">
                  <wp:extent cx="762000" cy="6381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left w:val="nil"/>
            </w:tcBorders>
            <w:vAlign w:val="center"/>
          </w:tcPr>
          <w:p w:rsidR="00E65FC8" w:rsidRPr="0008788C" w:rsidRDefault="00E65FC8" w:rsidP="00377834">
            <w:pPr>
              <w:spacing w:before="120" w:line="360" w:lineRule="auto"/>
              <w:jc w:val="right"/>
              <w:rPr>
                <w:sz w:val="22"/>
                <w:szCs w:val="22"/>
              </w:rPr>
            </w:pPr>
            <w:r w:rsidRPr="0008788C">
              <w:rPr>
                <w:noProof/>
                <w:sz w:val="22"/>
                <w:szCs w:val="22"/>
              </w:rPr>
              <w:drawing>
                <wp:inline distT="0" distB="0" distL="0" distR="0">
                  <wp:extent cx="2095500" cy="762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FC8" w:rsidRPr="0008788C" w:rsidTr="00E65FC8">
        <w:trPr>
          <w:trHeight w:val="795"/>
        </w:trPr>
        <w:tc>
          <w:tcPr>
            <w:tcW w:w="10314" w:type="dxa"/>
            <w:gridSpan w:val="3"/>
            <w:vAlign w:val="center"/>
          </w:tcPr>
          <w:p w:rsidR="00E65FC8" w:rsidRPr="0008788C" w:rsidRDefault="00E65FC8" w:rsidP="00377834">
            <w:pPr>
              <w:spacing w:before="120" w:line="360" w:lineRule="auto"/>
              <w:jc w:val="center"/>
              <w:rPr>
                <w:b/>
                <w:iCs/>
                <w:color w:val="808080"/>
                <w:spacing w:val="3"/>
                <w:sz w:val="22"/>
                <w:szCs w:val="22"/>
              </w:rPr>
            </w:pPr>
            <w:r w:rsidRPr="0008788C">
              <w:rPr>
                <w:b/>
                <w:iCs/>
                <w:color w:val="808080"/>
                <w:spacing w:val="3"/>
                <w:sz w:val="22"/>
                <w:szCs w:val="22"/>
              </w:rPr>
              <w:t>Европейски съюз – Европейски структурни и инвестиционни фондове</w:t>
            </w:r>
          </w:p>
        </w:tc>
      </w:tr>
    </w:tbl>
    <w:p w:rsidR="00E65FC8" w:rsidRPr="0008788C" w:rsidRDefault="00E65FC8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/>
          <w:bCs/>
          <w:iCs/>
          <w:color w:val="000000"/>
          <w:sz w:val="22"/>
          <w:szCs w:val="22"/>
        </w:rPr>
      </w:pPr>
    </w:p>
    <w:p w:rsidR="00F94A1B" w:rsidRDefault="00F06EBA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center"/>
        <w:rPr>
          <w:b/>
          <w:bCs/>
          <w:iCs/>
          <w:color w:val="000000"/>
          <w:sz w:val="22"/>
          <w:szCs w:val="22"/>
        </w:rPr>
      </w:pPr>
      <w:r w:rsidRPr="0008788C">
        <w:rPr>
          <w:b/>
          <w:bCs/>
          <w:iCs/>
          <w:color w:val="000000"/>
          <w:sz w:val="22"/>
          <w:szCs w:val="22"/>
        </w:rPr>
        <w:t xml:space="preserve">ГОДИШЕН ДОКЛАД </w:t>
      </w:r>
    </w:p>
    <w:p w:rsidR="00120242" w:rsidRPr="0008788C" w:rsidRDefault="00F06EBA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center"/>
        <w:rPr>
          <w:b/>
          <w:bCs/>
          <w:iCs/>
          <w:color w:val="000000"/>
          <w:sz w:val="22"/>
          <w:szCs w:val="22"/>
        </w:rPr>
      </w:pPr>
      <w:r w:rsidRPr="0008788C">
        <w:rPr>
          <w:b/>
          <w:bCs/>
          <w:iCs/>
          <w:color w:val="000000"/>
          <w:sz w:val="22"/>
          <w:szCs w:val="22"/>
        </w:rPr>
        <w:t>ЗА ОТЧИ</w:t>
      </w:r>
      <w:r w:rsidR="00693A57" w:rsidRPr="0008788C">
        <w:rPr>
          <w:b/>
          <w:bCs/>
          <w:iCs/>
          <w:color w:val="000000"/>
          <w:sz w:val="22"/>
          <w:szCs w:val="22"/>
        </w:rPr>
        <w:t>ТАНЕ ИЗПЪЛНЕНИЕТО НА СТРАТЕГИЯ</w:t>
      </w:r>
      <w:r w:rsidRPr="0008788C">
        <w:rPr>
          <w:b/>
          <w:bCs/>
          <w:iCs/>
          <w:color w:val="000000"/>
          <w:sz w:val="22"/>
          <w:szCs w:val="22"/>
        </w:rPr>
        <w:t xml:space="preserve"> ЗА </w:t>
      </w:r>
      <w:r w:rsidR="001B6666" w:rsidRPr="0008788C">
        <w:rPr>
          <w:b/>
          <w:bCs/>
          <w:iCs/>
          <w:color w:val="000000"/>
          <w:sz w:val="22"/>
          <w:szCs w:val="22"/>
        </w:rPr>
        <w:t xml:space="preserve">ВОДЕНО ОТ ОБЩНОСТИТЕ МЕСТНО РАЗВИТИЕ </w:t>
      </w:r>
      <w:r w:rsidR="00693A57" w:rsidRPr="0008788C">
        <w:rPr>
          <w:b/>
          <w:bCs/>
          <w:iCs/>
          <w:color w:val="000000"/>
          <w:sz w:val="22"/>
          <w:szCs w:val="22"/>
        </w:rPr>
        <w:t xml:space="preserve">(СВОМР) - </w:t>
      </w:r>
      <w:r w:rsidR="00693A57" w:rsidRPr="0008788C">
        <w:rPr>
          <w:b/>
          <w:bCs/>
          <w:i/>
          <w:iCs/>
          <w:color w:val="000000"/>
          <w:sz w:val="22"/>
          <w:szCs w:val="22"/>
        </w:rPr>
        <w:t>ПОДМЯРКА 19.2„ПРИЛАГАНЕ НА ОПЕРАЦИИ В РАМКИТЕ НА СТРАТЕГИИ ЗА ВОДЕНО ОТ ОБЩНОСТИТЕ МЕСТНО РАЗВИТИЕ“</w:t>
      </w:r>
    </w:p>
    <w:p w:rsidR="00F94A1B" w:rsidRPr="00F94A1B" w:rsidRDefault="00BA198E" w:rsidP="00F94A1B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line="360" w:lineRule="auto"/>
        <w:ind w:right="-18"/>
        <w:rPr>
          <w:b/>
          <w:sz w:val="22"/>
          <w:szCs w:val="22"/>
          <w:shd w:val="clear" w:color="auto" w:fill="FEFEFE"/>
        </w:rPr>
      </w:pPr>
      <w:r>
        <w:rPr>
          <w:b/>
          <w:sz w:val="22"/>
          <w:szCs w:val="22"/>
          <w:shd w:val="clear" w:color="auto" w:fill="FEFEFE"/>
          <w:lang w:val="en-US"/>
        </w:rPr>
        <w:t xml:space="preserve">                    </w:t>
      </w:r>
      <w:r w:rsidR="00F94A1B" w:rsidRPr="00F94A1B">
        <w:rPr>
          <w:b/>
          <w:sz w:val="22"/>
          <w:szCs w:val="22"/>
          <w:shd w:val="clear" w:color="auto" w:fill="FEFEFE"/>
        </w:rPr>
        <w:t>НА  СНЦ  МИГ „ПРЕСПА”-ОБЩИНИ БАНИТЕ,ЛЪКИ И ЧЕПЕЛАРЕ</w:t>
      </w:r>
    </w:p>
    <w:p w:rsidR="00F06EBA" w:rsidRDefault="00F06EBA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Cs/>
          <w:iCs/>
          <w:color w:val="000000"/>
          <w:sz w:val="22"/>
          <w:szCs w:val="22"/>
        </w:rPr>
      </w:pPr>
    </w:p>
    <w:p w:rsidR="000F4205" w:rsidRDefault="000F4205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Cs/>
          <w:iCs/>
          <w:color w:val="000000"/>
          <w:sz w:val="22"/>
          <w:szCs w:val="22"/>
        </w:rPr>
      </w:pPr>
    </w:p>
    <w:p w:rsidR="000F4205" w:rsidRPr="0008788C" w:rsidRDefault="000F4205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bCs/>
          <w:iCs/>
          <w:color w:val="000000"/>
          <w:sz w:val="22"/>
          <w:szCs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3"/>
        <w:gridCol w:w="5197"/>
      </w:tblGrid>
      <w:tr w:rsidR="00120242" w:rsidRPr="0008788C" w:rsidTr="007B7DE6">
        <w:trPr>
          <w:jc w:val="center"/>
        </w:trPr>
        <w:tc>
          <w:tcPr>
            <w:tcW w:w="2427" w:type="pct"/>
            <w:tcBorders>
              <w:top w:val="single" w:sz="12" w:space="0" w:color="auto"/>
            </w:tcBorders>
            <w:vAlign w:val="center"/>
          </w:tcPr>
          <w:p w:rsidR="00120242" w:rsidRPr="0008788C" w:rsidRDefault="00120242" w:rsidP="00377834">
            <w:pPr>
              <w:widowControl w:val="0"/>
              <w:shd w:val="clear" w:color="auto" w:fill="FFFFFF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>Период на отчитане</w:t>
            </w:r>
          </w:p>
        </w:tc>
        <w:tc>
          <w:tcPr>
            <w:tcW w:w="2573" w:type="pct"/>
            <w:tcBorders>
              <w:top w:val="single" w:sz="12" w:space="0" w:color="auto"/>
            </w:tcBorders>
            <w:vAlign w:val="center"/>
          </w:tcPr>
          <w:p w:rsidR="00120242" w:rsidRPr="0008788C" w:rsidRDefault="003F6712" w:rsidP="00A0480E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01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>.201</w:t>
            </w:r>
            <w:r w:rsidR="00762E48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год. – 31.12.201</w:t>
            </w:r>
            <w:r w:rsidR="00762E48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9</w:t>
            </w:r>
            <w:r w:rsidR="00D30E20" w:rsidRPr="0008788C">
              <w:rPr>
                <w:b/>
                <w:bCs/>
                <w:iCs/>
                <w:color w:val="000000"/>
                <w:sz w:val="22"/>
                <w:szCs w:val="22"/>
              </w:rPr>
              <w:t>год.</w:t>
            </w:r>
          </w:p>
        </w:tc>
      </w:tr>
      <w:tr w:rsidR="00120242" w:rsidRPr="0008788C" w:rsidTr="007B7DE6">
        <w:trPr>
          <w:jc w:val="center"/>
        </w:trPr>
        <w:tc>
          <w:tcPr>
            <w:tcW w:w="2427" w:type="pct"/>
            <w:vAlign w:val="center"/>
          </w:tcPr>
          <w:p w:rsidR="00120242" w:rsidRPr="0008788C" w:rsidRDefault="00120242" w:rsidP="00377834">
            <w:pPr>
              <w:widowControl w:val="0"/>
              <w:tabs>
                <w:tab w:val="left" w:pos="1980"/>
                <w:tab w:val="left" w:pos="3195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>Пореден номер на доклада</w:t>
            </w:r>
          </w:p>
        </w:tc>
        <w:tc>
          <w:tcPr>
            <w:tcW w:w="2573" w:type="pct"/>
            <w:vAlign w:val="center"/>
          </w:tcPr>
          <w:p w:rsidR="00120242" w:rsidRPr="003F6712" w:rsidRDefault="00762E48" w:rsidP="00377834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120242" w:rsidRPr="0008788C" w:rsidTr="007B7DE6">
        <w:trPr>
          <w:jc w:val="center"/>
        </w:trPr>
        <w:tc>
          <w:tcPr>
            <w:tcW w:w="2427" w:type="pct"/>
            <w:vAlign w:val="center"/>
          </w:tcPr>
          <w:p w:rsidR="00120242" w:rsidRPr="0008788C" w:rsidRDefault="00120242" w:rsidP="001B6666">
            <w:pPr>
              <w:widowControl w:val="0"/>
              <w:shd w:val="clear" w:color="auto" w:fill="FFFFFF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 xml:space="preserve">Номер на </w:t>
            </w:r>
            <w:r w:rsidR="001B6666" w:rsidRPr="0008788C">
              <w:rPr>
                <w:bCs/>
                <w:iCs/>
                <w:color w:val="000000"/>
                <w:sz w:val="22"/>
                <w:szCs w:val="22"/>
              </w:rPr>
              <w:t>споразумение</w:t>
            </w:r>
            <w:r w:rsidRPr="0008788C">
              <w:rPr>
                <w:bCs/>
                <w:iCs/>
                <w:color w:val="000000"/>
                <w:sz w:val="22"/>
                <w:szCs w:val="22"/>
              </w:rPr>
              <w:t xml:space="preserve"> за </w:t>
            </w:r>
            <w:r w:rsidR="001B6666" w:rsidRPr="0008788C">
              <w:rPr>
                <w:bCs/>
                <w:iCs/>
                <w:color w:val="000000"/>
                <w:sz w:val="22"/>
                <w:szCs w:val="22"/>
              </w:rPr>
              <w:t>изпълнение на СВОМР</w:t>
            </w:r>
          </w:p>
        </w:tc>
        <w:tc>
          <w:tcPr>
            <w:tcW w:w="2573" w:type="pct"/>
            <w:vAlign w:val="center"/>
          </w:tcPr>
          <w:p w:rsidR="00120242" w:rsidRPr="0008788C" w:rsidRDefault="00D30E20" w:rsidP="00377834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/>
                <w:bCs/>
                <w:iCs/>
                <w:color w:val="000000"/>
                <w:sz w:val="22"/>
                <w:szCs w:val="22"/>
              </w:rPr>
              <w:t>Споразумение № РД 50-144/ 21.10.2016год.</w:t>
            </w:r>
          </w:p>
        </w:tc>
      </w:tr>
      <w:tr w:rsidR="00120242" w:rsidRPr="0008788C" w:rsidTr="007B7DE6">
        <w:trPr>
          <w:jc w:val="center"/>
        </w:trPr>
        <w:tc>
          <w:tcPr>
            <w:tcW w:w="2427" w:type="pct"/>
            <w:vAlign w:val="center"/>
          </w:tcPr>
          <w:p w:rsidR="00120242" w:rsidRPr="0008788C" w:rsidRDefault="00120242" w:rsidP="00377834">
            <w:pPr>
              <w:widowControl w:val="0"/>
              <w:shd w:val="clear" w:color="auto" w:fill="FFFFFF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>Седалище и адрес на управление на МИГ</w:t>
            </w:r>
          </w:p>
        </w:tc>
        <w:tc>
          <w:tcPr>
            <w:tcW w:w="2573" w:type="pct"/>
            <w:vAlign w:val="center"/>
          </w:tcPr>
          <w:p w:rsidR="00120242" w:rsidRPr="0008788C" w:rsidRDefault="00D30E20" w:rsidP="00377834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/>
                <w:bCs/>
                <w:iCs/>
                <w:color w:val="000000"/>
                <w:sz w:val="22"/>
                <w:szCs w:val="22"/>
              </w:rPr>
              <w:t>Гр.Чепеларе 4850, обл.Смолян, общ. Чепеларе, ул.“Йордан Данчев“1</w:t>
            </w:r>
          </w:p>
        </w:tc>
      </w:tr>
      <w:tr w:rsidR="00120242" w:rsidRPr="0008788C" w:rsidTr="007B7DE6">
        <w:trPr>
          <w:jc w:val="center"/>
        </w:trPr>
        <w:tc>
          <w:tcPr>
            <w:tcW w:w="2427" w:type="pct"/>
            <w:vAlign w:val="center"/>
          </w:tcPr>
          <w:p w:rsidR="00120242" w:rsidRPr="0008788C" w:rsidRDefault="00120242" w:rsidP="00693A57">
            <w:pPr>
              <w:widowControl w:val="0"/>
              <w:shd w:val="clear" w:color="auto" w:fill="FFFFFF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 xml:space="preserve">Председател на </w:t>
            </w:r>
            <w:r w:rsidR="001B6666" w:rsidRPr="0008788C">
              <w:rPr>
                <w:bCs/>
                <w:iCs/>
                <w:color w:val="000000"/>
                <w:sz w:val="22"/>
                <w:szCs w:val="22"/>
              </w:rPr>
              <w:t>колективния управителен орган</w:t>
            </w:r>
            <w:r w:rsidRPr="0008788C">
              <w:rPr>
                <w:bCs/>
                <w:iCs/>
                <w:color w:val="000000"/>
                <w:sz w:val="22"/>
                <w:szCs w:val="22"/>
              </w:rPr>
              <w:t>/ представляващ МИГ</w:t>
            </w:r>
          </w:p>
        </w:tc>
        <w:tc>
          <w:tcPr>
            <w:tcW w:w="2573" w:type="pct"/>
            <w:vAlign w:val="center"/>
          </w:tcPr>
          <w:p w:rsidR="0004445E" w:rsidRPr="00A0480E" w:rsidRDefault="00A0480E" w:rsidP="00377834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Ваня Кирилова Куцева</w:t>
            </w:r>
          </w:p>
        </w:tc>
      </w:tr>
      <w:tr w:rsidR="00120242" w:rsidRPr="0008788C" w:rsidTr="007B7DE6">
        <w:trPr>
          <w:jc w:val="center"/>
        </w:trPr>
        <w:tc>
          <w:tcPr>
            <w:tcW w:w="2427" w:type="pct"/>
            <w:tcBorders>
              <w:bottom w:val="single" w:sz="12" w:space="0" w:color="auto"/>
            </w:tcBorders>
            <w:vAlign w:val="center"/>
          </w:tcPr>
          <w:p w:rsidR="00120242" w:rsidRPr="0008788C" w:rsidRDefault="00120242" w:rsidP="00377834">
            <w:pPr>
              <w:widowControl w:val="0"/>
              <w:shd w:val="clear" w:color="auto" w:fill="FFFFFF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Cs/>
                <w:iCs/>
                <w:color w:val="000000"/>
                <w:sz w:val="22"/>
                <w:szCs w:val="22"/>
              </w:rPr>
            </w:pPr>
            <w:r w:rsidRPr="0008788C">
              <w:rPr>
                <w:bCs/>
                <w:iCs/>
                <w:color w:val="000000"/>
                <w:sz w:val="22"/>
                <w:szCs w:val="22"/>
              </w:rPr>
              <w:t>Телефон, факс, електронен адрес, интернет страница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:rsidR="00120242" w:rsidRPr="0008788C" w:rsidRDefault="00A0480E" w:rsidP="00377834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before="120" w:line="360" w:lineRule="auto"/>
              <w:ind w:right="-17"/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iCs/>
                <w:color w:val="000000"/>
                <w:sz w:val="22"/>
                <w:szCs w:val="22"/>
              </w:rPr>
              <w:t>0878269983</w:t>
            </w:r>
            <w:r w:rsidR="00D30E20" w:rsidRPr="0008788C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D30E20" w:rsidRPr="0008788C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="00D30E20" w:rsidRPr="0008788C">
                <w:rPr>
                  <w:rStyle w:val="a6"/>
                  <w:b/>
                  <w:bCs/>
                  <w:iCs/>
                  <w:sz w:val="22"/>
                  <w:szCs w:val="22"/>
                  <w:lang w:val="en-US"/>
                </w:rPr>
                <w:t>migprespa@gmail.com</w:t>
              </w:r>
            </w:hyperlink>
            <w:r w:rsidR="00D30E20" w:rsidRPr="0008788C">
              <w:rPr>
                <w:b/>
                <w:bCs/>
                <w:iCs/>
                <w:color w:val="000000"/>
                <w:sz w:val="22"/>
                <w:szCs w:val="22"/>
                <w:lang w:val="en-US"/>
              </w:rPr>
              <w:t xml:space="preserve"> , </w:t>
            </w:r>
            <w:hyperlink r:id="rId12" w:history="1">
              <w:r w:rsidR="00D30E20" w:rsidRPr="0008788C">
                <w:rPr>
                  <w:rStyle w:val="a6"/>
                  <w:b/>
                  <w:bCs/>
                  <w:iCs/>
                  <w:sz w:val="22"/>
                  <w:szCs w:val="22"/>
                  <w:lang w:val="en-US"/>
                </w:rPr>
                <w:t>www.migprespa.com</w:t>
              </w:r>
            </w:hyperlink>
          </w:p>
        </w:tc>
      </w:tr>
    </w:tbl>
    <w:p w:rsidR="00693A57" w:rsidRDefault="00693A57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i/>
          <w:sz w:val="22"/>
          <w:szCs w:val="22"/>
        </w:rPr>
      </w:pPr>
    </w:p>
    <w:p w:rsidR="000F4205" w:rsidRPr="0008788C" w:rsidRDefault="000F4205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i/>
          <w:sz w:val="22"/>
          <w:szCs w:val="22"/>
        </w:rPr>
      </w:pPr>
    </w:p>
    <w:p w:rsidR="00120242" w:rsidRDefault="00120242" w:rsidP="00377834">
      <w:pPr>
        <w:widowControl w:val="0"/>
        <w:shd w:val="clear" w:color="auto" w:fill="FFFFFF"/>
        <w:tabs>
          <w:tab w:val="left" w:pos="1980"/>
        </w:tabs>
        <w:autoSpaceDE w:val="0"/>
        <w:autoSpaceDN w:val="0"/>
        <w:adjustRightInd w:val="0"/>
        <w:spacing w:before="120" w:line="360" w:lineRule="auto"/>
        <w:ind w:right="-18"/>
        <w:jc w:val="both"/>
        <w:rPr>
          <w:sz w:val="22"/>
          <w:szCs w:val="22"/>
        </w:rPr>
      </w:pPr>
      <w:r w:rsidRPr="0008788C">
        <w:rPr>
          <w:i/>
          <w:sz w:val="22"/>
          <w:szCs w:val="22"/>
        </w:rPr>
        <w:t xml:space="preserve">Важно: </w:t>
      </w:r>
      <w:r w:rsidR="00693A57" w:rsidRPr="0008788C">
        <w:rPr>
          <w:sz w:val="22"/>
          <w:szCs w:val="22"/>
        </w:rPr>
        <w:t xml:space="preserve">Докладът се представя на хартиен и електронен носител (CD), като всички </w:t>
      </w:r>
      <w:r w:rsidR="00AB011F" w:rsidRPr="0008788C">
        <w:rPr>
          <w:sz w:val="22"/>
          <w:szCs w:val="22"/>
        </w:rPr>
        <w:t>таблици</w:t>
      </w:r>
      <w:r w:rsidRPr="0008788C">
        <w:rPr>
          <w:sz w:val="22"/>
          <w:szCs w:val="22"/>
        </w:rPr>
        <w:t xml:space="preserve"> към доклада се представят включително </w:t>
      </w:r>
      <w:r w:rsidR="00693A57" w:rsidRPr="0008788C">
        <w:rPr>
          <w:sz w:val="22"/>
          <w:szCs w:val="22"/>
        </w:rPr>
        <w:t>и</w:t>
      </w:r>
      <w:r w:rsidRPr="0008788C">
        <w:rPr>
          <w:sz w:val="22"/>
          <w:szCs w:val="22"/>
        </w:rPr>
        <w:t xml:space="preserve"> във формат .</w:t>
      </w:r>
      <w:proofErr w:type="spellStart"/>
      <w:r w:rsidRPr="0008788C">
        <w:rPr>
          <w:sz w:val="22"/>
          <w:szCs w:val="22"/>
        </w:rPr>
        <w:t>xls</w:t>
      </w:r>
      <w:proofErr w:type="spellEnd"/>
    </w:p>
    <w:p w:rsidR="00120242" w:rsidRDefault="00120242" w:rsidP="00377834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lastRenderedPageBreak/>
        <w:t>1. Съдър</w:t>
      </w:r>
      <w:r w:rsidR="00D77D99" w:rsidRPr="0008788C">
        <w:rPr>
          <w:b/>
          <w:sz w:val="22"/>
          <w:szCs w:val="22"/>
        </w:rPr>
        <w:t>жание</w:t>
      </w:r>
      <w:r w:rsidR="00693A57" w:rsidRPr="0008788C">
        <w:rPr>
          <w:b/>
          <w:sz w:val="22"/>
          <w:szCs w:val="22"/>
        </w:rPr>
        <w:t xml:space="preserve"> на доклада с номерирани страници</w:t>
      </w:r>
      <w:r w:rsidR="00D77D99" w:rsidRPr="0008788C">
        <w:rPr>
          <w:b/>
          <w:sz w:val="22"/>
          <w:szCs w:val="22"/>
        </w:rPr>
        <w:t>;</w:t>
      </w:r>
    </w:p>
    <w:p w:rsidR="00B16283" w:rsidRPr="00DB28E5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DB28E5">
        <w:rPr>
          <w:b/>
          <w:sz w:val="22"/>
          <w:szCs w:val="22"/>
        </w:rPr>
        <w:t>2. Списък на съкращенията</w:t>
      </w:r>
      <w:r>
        <w:rPr>
          <w:b/>
          <w:sz w:val="22"/>
          <w:szCs w:val="22"/>
        </w:rPr>
        <w:t>, включени в доклада</w:t>
      </w:r>
      <w:r w:rsidRPr="00DB28E5">
        <w:rPr>
          <w:b/>
          <w:sz w:val="22"/>
          <w:szCs w:val="22"/>
        </w:rPr>
        <w:t xml:space="preserve"> (ако е </w:t>
      </w:r>
      <w:r>
        <w:rPr>
          <w:b/>
          <w:sz w:val="22"/>
          <w:szCs w:val="22"/>
        </w:rPr>
        <w:t>приложимо</w:t>
      </w:r>
      <w:r w:rsidRPr="00DB28E5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;</w:t>
      </w:r>
      <w:r w:rsidR="008D0E0A">
        <w:rPr>
          <w:b/>
          <w:sz w:val="22"/>
          <w:szCs w:val="22"/>
        </w:rPr>
        <w:t xml:space="preserve"> </w:t>
      </w:r>
      <w:r w:rsidR="008D0E0A" w:rsidRPr="00CE2B6D">
        <w:rPr>
          <w:b/>
          <w:sz w:val="22"/>
          <w:szCs w:val="22"/>
        </w:rPr>
        <w:t xml:space="preserve">-            4 </w:t>
      </w:r>
      <w:r w:rsidR="005C0AE7" w:rsidRPr="00CE2B6D">
        <w:rPr>
          <w:b/>
          <w:sz w:val="22"/>
          <w:szCs w:val="22"/>
        </w:rPr>
        <w:t>стр.</w:t>
      </w:r>
    </w:p>
    <w:p w:rsidR="00B16283" w:rsidRPr="00DB28E5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DB28E5"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</w:rPr>
        <w:t>Постигнато в</w:t>
      </w:r>
      <w:r w:rsidRPr="00DB28E5">
        <w:rPr>
          <w:b/>
          <w:sz w:val="22"/>
          <w:szCs w:val="22"/>
        </w:rPr>
        <w:t xml:space="preserve">ъздействие </w:t>
      </w:r>
      <w:r>
        <w:rPr>
          <w:b/>
          <w:sz w:val="22"/>
          <w:szCs w:val="22"/>
        </w:rPr>
        <w:t>от</w:t>
      </w:r>
      <w:r w:rsidRPr="00DB28E5">
        <w:rPr>
          <w:b/>
          <w:sz w:val="22"/>
          <w:szCs w:val="22"/>
        </w:rPr>
        <w:t xml:space="preserve"> изпълнението на СВОМР върху групите/секторите </w:t>
      </w:r>
      <w:r>
        <w:rPr>
          <w:b/>
          <w:sz w:val="22"/>
          <w:szCs w:val="22"/>
        </w:rPr>
        <w:t xml:space="preserve">от </w:t>
      </w:r>
      <w:r w:rsidRPr="00DB28E5">
        <w:rPr>
          <w:b/>
          <w:sz w:val="22"/>
          <w:szCs w:val="22"/>
        </w:rPr>
        <w:t>заинтересовани лица на територията на МИГ</w:t>
      </w:r>
      <w:r>
        <w:rPr>
          <w:b/>
          <w:sz w:val="22"/>
          <w:szCs w:val="22"/>
        </w:rPr>
        <w:t>;</w:t>
      </w:r>
      <w:r w:rsidR="005C0AE7">
        <w:rPr>
          <w:b/>
          <w:sz w:val="22"/>
          <w:szCs w:val="22"/>
        </w:rPr>
        <w:t xml:space="preserve">                                                       </w:t>
      </w:r>
      <w:r w:rsidR="005C0AE7" w:rsidRPr="00CE2B6D">
        <w:rPr>
          <w:b/>
          <w:sz w:val="22"/>
          <w:szCs w:val="22"/>
        </w:rPr>
        <w:t>4</w:t>
      </w:r>
      <w:r w:rsidR="008D0E0A" w:rsidRPr="00CE2B6D">
        <w:rPr>
          <w:b/>
          <w:sz w:val="22"/>
          <w:szCs w:val="22"/>
        </w:rPr>
        <w:t>-</w:t>
      </w:r>
      <w:r w:rsidR="00CE2B6D" w:rsidRPr="00CE2B6D">
        <w:rPr>
          <w:b/>
          <w:sz w:val="22"/>
          <w:szCs w:val="22"/>
        </w:rPr>
        <w:t xml:space="preserve">5 </w:t>
      </w:r>
      <w:r w:rsidR="005C0AE7" w:rsidRPr="00CE2B6D">
        <w:rPr>
          <w:b/>
          <w:sz w:val="22"/>
          <w:szCs w:val="22"/>
        </w:rPr>
        <w:t>стр.</w:t>
      </w:r>
    </w:p>
    <w:p w:rsidR="00B16283" w:rsidRPr="00DB28E5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DB28E5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Постигнато в</w:t>
      </w:r>
      <w:r w:rsidRPr="00DB28E5">
        <w:rPr>
          <w:b/>
          <w:sz w:val="22"/>
          <w:szCs w:val="22"/>
        </w:rPr>
        <w:t xml:space="preserve">ъздействие </w:t>
      </w:r>
      <w:r>
        <w:rPr>
          <w:b/>
          <w:sz w:val="22"/>
          <w:szCs w:val="22"/>
        </w:rPr>
        <w:t>от</w:t>
      </w:r>
      <w:r w:rsidR="005C0AE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СВОМР върху групите уязвими</w:t>
      </w:r>
      <w:r w:rsidRPr="00DB28E5">
        <w:rPr>
          <w:b/>
          <w:sz w:val="22"/>
          <w:szCs w:val="22"/>
        </w:rPr>
        <w:t xml:space="preserve"> и малцинствени групи, при наличие на такива</w:t>
      </w:r>
      <w:r>
        <w:rPr>
          <w:b/>
          <w:sz w:val="22"/>
          <w:szCs w:val="22"/>
        </w:rPr>
        <w:t>;</w:t>
      </w:r>
      <w:r w:rsidR="005C0AE7"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CE2B6D">
        <w:rPr>
          <w:b/>
          <w:sz w:val="22"/>
          <w:szCs w:val="22"/>
        </w:rPr>
        <w:t>5</w:t>
      </w:r>
      <w:r w:rsidR="00CE2B6D" w:rsidRPr="00CE2B6D">
        <w:rPr>
          <w:b/>
          <w:sz w:val="22"/>
          <w:szCs w:val="22"/>
        </w:rPr>
        <w:t>-</w:t>
      </w:r>
      <w:r w:rsidR="005C0AE7" w:rsidRPr="00CE2B6D">
        <w:rPr>
          <w:b/>
          <w:sz w:val="22"/>
          <w:szCs w:val="22"/>
        </w:rPr>
        <w:t xml:space="preserve"> </w:t>
      </w:r>
      <w:r w:rsidR="008D0E0A" w:rsidRPr="00CE2B6D">
        <w:rPr>
          <w:b/>
          <w:sz w:val="22"/>
          <w:szCs w:val="22"/>
        </w:rPr>
        <w:t>6</w:t>
      </w:r>
      <w:r w:rsidR="005C0AE7" w:rsidRPr="00CE2B6D">
        <w:rPr>
          <w:b/>
          <w:sz w:val="22"/>
          <w:szCs w:val="22"/>
        </w:rPr>
        <w:t xml:space="preserve"> стр.</w:t>
      </w:r>
      <w:r w:rsidR="005C0AE7">
        <w:rPr>
          <w:b/>
          <w:sz w:val="22"/>
          <w:szCs w:val="22"/>
        </w:rPr>
        <w:t xml:space="preserve">        </w:t>
      </w:r>
    </w:p>
    <w:p w:rsidR="00B16283" w:rsidRPr="00DB28E5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DB28E5">
        <w:rPr>
          <w:b/>
          <w:sz w:val="22"/>
          <w:szCs w:val="22"/>
        </w:rPr>
        <w:t>5. Изпълнение на целите на СВОМР</w:t>
      </w:r>
      <w:r w:rsidRPr="00CE2B6D">
        <w:rPr>
          <w:b/>
          <w:sz w:val="22"/>
          <w:szCs w:val="22"/>
        </w:rPr>
        <w:t>;</w:t>
      </w:r>
      <w:r w:rsidR="005C0AE7" w:rsidRPr="00CE2B6D">
        <w:rPr>
          <w:b/>
          <w:sz w:val="22"/>
          <w:szCs w:val="22"/>
        </w:rPr>
        <w:t xml:space="preserve">                                                                        6</w:t>
      </w:r>
      <w:r w:rsidR="00CE2B6D">
        <w:rPr>
          <w:b/>
          <w:sz w:val="22"/>
          <w:szCs w:val="22"/>
        </w:rPr>
        <w:t xml:space="preserve"> </w:t>
      </w:r>
      <w:r w:rsidR="008D0E0A" w:rsidRPr="00CE2B6D">
        <w:rPr>
          <w:b/>
          <w:sz w:val="22"/>
          <w:szCs w:val="22"/>
        </w:rPr>
        <w:t>-</w:t>
      </w:r>
      <w:r w:rsidR="00CE2B6D">
        <w:rPr>
          <w:b/>
          <w:sz w:val="22"/>
          <w:szCs w:val="22"/>
        </w:rPr>
        <w:t xml:space="preserve"> </w:t>
      </w:r>
      <w:r w:rsidR="00CE2B6D" w:rsidRPr="00CE2B6D">
        <w:rPr>
          <w:b/>
          <w:sz w:val="22"/>
          <w:szCs w:val="22"/>
        </w:rPr>
        <w:t>8</w:t>
      </w:r>
      <w:r w:rsidR="008D0E0A" w:rsidRPr="00CE2B6D">
        <w:rPr>
          <w:b/>
          <w:sz w:val="22"/>
          <w:szCs w:val="22"/>
        </w:rPr>
        <w:t xml:space="preserve"> </w:t>
      </w:r>
      <w:r w:rsidR="005C0AE7" w:rsidRPr="00CE2B6D">
        <w:rPr>
          <w:b/>
          <w:sz w:val="22"/>
          <w:szCs w:val="22"/>
        </w:rPr>
        <w:t>стр.</w:t>
      </w:r>
    </w:p>
    <w:p w:rsidR="00B16283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DB28E5">
        <w:rPr>
          <w:b/>
          <w:sz w:val="22"/>
          <w:szCs w:val="22"/>
        </w:rPr>
        <w:t>6. Описание на изпълнението на СВОМР</w:t>
      </w:r>
      <w:r>
        <w:rPr>
          <w:b/>
          <w:sz w:val="22"/>
          <w:szCs w:val="22"/>
        </w:rPr>
        <w:t xml:space="preserve"> през отчетния период</w:t>
      </w:r>
      <w:r w:rsidRPr="00CE2B6D">
        <w:rPr>
          <w:b/>
          <w:sz w:val="22"/>
          <w:szCs w:val="22"/>
        </w:rPr>
        <w:t>;</w:t>
      </w:r>
      <w:r w:rsidR="00E21AF6" w:rsidRPr="00CE2B6D">
        <w:rPr>
          <w:b/>
          <w:sz w:val="22"/>
          <w:szCs w:val="22"/>
        </w:rPr>
        <w:t xml:space="preserve">                         </w:t>
      </w:r>
      <w:r w:rsidR="00CE2B6D" w:rsidRPr="00CE2B6D">
        <w:rPr>
          <w:b/>
          <w:sz w:val="22"/>
          <w:szCs w:val="22"/>
        </w:rPr>
        <w:t xml:space="preserve">8 </w:t>
      </w:r>
      <w:r w:rsidR="008D0E0A" w:rsidRPr="00CE2B6D">
        <w:rPr>
          <w:b/>
          <w:sz w:val="22"/>
          <w:szCs w:val="22"/>
        </w:rPr>
        <w:t>-</w:t>
      </w:r>
      <w:r w:rsidR="00CE2B6D" w:rsidRPr="00CE2B6D">
        <w:rPr>
          <w:b/>
          <w:sz w:val="22"/>
          <w:szCs w:val="22"/>
        </w:rPr>
        <w:t xml:space="preserve"> </w:t>
      </w:r>
      <w:r w:rsidR="008D0E0A" w:rsidRPr="00CE2B6D">
        <w:rPr>
          <w:b/>
          <w:sz w:val="22"/>
          <w:szCs w:val="22"/>
        </w:rPr>
        <w:t>1</w:t>
      </w:r>
      <w:r w:rsidR="00CE2B6D" w:rsidRPr="00CE2B6D">
        <w:rPr>
          <w:b/>
          <w:sz w:val="22"/>
          <w:szCs w:val="22"/>
        </w:rPr>
        <w:t>4</w:t>
      </w:r>
      <w:r w:rsidR="008D0E0A" w:rsidRPr="00CE2B6D">
        <w:rPr>
          <w:b/>
          <w:sz w:val="22"/>
          <w:szCs w:val="22"/>
        </w:rPr>
        <w:t xml:space="preserve"> </w:t>
      </w:r>
      <w:r w:rsidR="00E21AF6" w:rsidRPr="00CE2B6D">
        <w:rPr>
          <w:b/>
          <w:sz w:val="22"/>
          <w:szCs w:val="22"/>
        </w:rPr>
        <w:t>стр.</w:t>
      </w:r>
    </w:p>
    <w:p w:rsidR="00B16283" w:rsidRDefault="00B16283" w:rsidP="00414222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6F401F">
        <w:rPr>
          <w:bCs/>
          <w:i/>
          <w:iCs/>
          <w:sz w:val="22"/>
          <w:szCs w:val="22"/>
        </w:rPr>
        <w:t>Попълват се таблици 3, 4, 5, 7, 7, 8, 11, 12 и 13 от приложението.</w:t>
      </w:r>
    </w:p>
    <w:p w:rsidR="008D0E0A" w:rsidRPr="003873F1" w:rsidRDefault="00E21AF6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414222">
        <w:rPr>
          <w:bCs/>
          <w:i/>
          <w:iCs/>
          <w:sz w:val="22"/>
          <w:szCs w:val="22"/>
          <w:u w:val="single"/>
        </w:rPr>
        <w:t>Таблица 3</w:t>
      </w:r>
      <w:r w:rsidRPr="003873F1">
        <w:rPr>
          <w:bCs/>
          <w:i/>
          <w:iCs/>
          <w:sz w:val="22"/>
          <w:szCs w:val="22"/>
        </w:rPr>
        <w:t xml:space="preserve">- </w:t>
      </w:r>
      <w:r w:rsidR="008D0E0A" w:rsidRPr="003873F1">
        <w:rPr>
          <w:bCs/>
          <w:i/>
          <w:iCs/>
          <w:sz w:val="22"/>
          <w:szCs w:val="22"/>
        </w:rPr>
        <w:t xml:space="preserve">              </w:t>
      </w:r>
      <w:r w:rsidR="00FE16D9" w:rsidRPr="003873F1">
        <w:rPr>
          <w:bCs/>
          <w:i/>
          <w:iCs/>
          <w:sz w:val="22"/>
          <w:szCs w:val="22"/>
        </w:rPr>
        <w:t xml:space="preserve">23-25 </w:t>
      </w:r>
      <w:r w:rsidR="00414222" w:rsidRPr="003873F1">
        <w:rPr>
          <w:bCs/>
          <w:i/>
          <w:iCs/>
          <w:sz w:val="22"/>
          <w:szCs w:val="22"/>
        </w:rPr>
        <w:t>стр.</w:t>
      </w:r>
    </w:p>
    <w:p w:rsidR="008D0E0A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</w:rPr>
        <w:t>;</w:t>
      </w:r>
      <w:r w:rsidRPr="003873F1">
        <w:rPr>
          <w:bCs/>
          <w:i/>
          <w:iCs/>
          <w:sz w:val="22"/>
          <w:szCs w:val="22"/>
          <w:u w:val="single"/>
        </w:rPr>
        <w:t>Таблица 4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   </w:t>
      </w:r>
      <w:r w:rsidR="00FE16D9" w:rsidRPr="003873F1">
        <w:rPr>
          <w:bCs/>
          <w:i/>
          <w:iCs/>
          <w:sz w:val="22"/>
          <w:szCs w:val="22"/>
        </w:rPr>
        <w:t xml:space="preserve">26-27 </w:t>
      </w:r>
      <w:proofErr w:type="spellStart"/>
      <w:r w:rsidRPr="003873F1">
        <w:rPr>
          <w:bCs/>
          <w:i/>
          <w:iCs/>
          <w:sz w:val="22"/>
          <w:szCs w:val="22"/>
        </w:rPr>
        <w:t>стр</w:t>
      </w:r>
      <w:proofErr w:type="spellEnd"/>
      <w:r w:rsidRPr="003873F1">
        <w:rPr>
          <w:bCs/>
          <w:i/>
          <w:iCs/>
          <w:sz w:val="22"/>
          <w:szCs w:val="22"/>
        </w:rPr>
        <w:t>;</w:t>
      </w:r>
    </w:p>
    <w:p w:rsidR="008D0E0A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</w:rPr>
        <w:t xml:space="preserve"> </w:t>
      </w:r>
      <w:r w:rsidRPr="003873F1">
        <w:rPr>
          <w:bCs/>
          <w:i/>
          <w:iCs/>
          <w:sz w:val="22"/>
          <w:szCs w:val="22"/>
          <w:u w:val="single"/>
        </w:rPr>
        <w:t>Таблица 5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  </w:t>
      </w:r>
      <w:r w:rsidR="00FE16D9" w:rsidRPr="003873F1">
        <w:rPr>
          <w:bCs/>
          <w:i/>
          <w:iCs/>
          <w:sz w:val="22"/>
          <w:szCs w:val="22"/>
        </w:rPr>
        <w:t xml:space="preserve">28-30 </w:t>
      </w:r>
      <w:r w:rsidRPr="003873F1">
        <w:rPr>
          <w:bCs/>
          <w:i/>
          <w:iCs/>
          <w:sz w:val="22"/>
          <w:szCs w:val="22"/>
        </w:rPr>
        <w:t>стр.;</w:t>
      </w:r>
    </w:p>
    <w:p w:rsidR="003873F1" w:rsidRPr="003873F1" w:rsidRDefault="003873F1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 xml:space="preserve">Таблица 6 </w:t>
      </w:r>
      <w:r w:rsidRPr="003873F1">
        <w:rPr>
          <w:bCs/>
          <w:i/>
          <w:iCs/>
          <w:sz w:val="22"/>
          <w:szCs w:val="22"/>
        </w:rPr>
        <w:t>-                 31 стр.</w:t>
      </w:r>
    </w:p>
    <w:p w:rsidR="008D0E0A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7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       </w:t>
      </w:r>
      <w:r w:rsidRPr="003873F1">
        <w:rPr>
          <w:bCs/>
          <w:i/>
          <w:iCs/>
          <w:sz w:val="22"/>
          <w:szCs w:val="22"/>
        </w:rPr>
        <w:t>3</w:t>
      </w:r>
      <w:r w:rsidR="00FE16D9" w:rsidRPr="003873F1">
        <w:rPr>
          <w:bCs/>
          <w:i/>
          <w:iCs/>
          <w:sz w:val="22"/>
          <w:szCs w:val="22"/>
        </w:rPr>
        <w:t xml:space="preserve">2 </w:t>
      </w:r>
      <w:r w:rsidRPr="003873F1">
        <w:rPr>
          <w:bCs/>
          <w:i/>
          <w:iCs/>
          <w:sz w:val="22"/>
          <w:szCs w:val="22"/>
        </w:rPr>
        <w:t>стр.;</w:t>
      </w:r>
    </w:p>
    <w:p w:rsidR="00E21AF6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8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       </w:t>
      </w:r>
      <w:r w:rsidR="00FE16D9" w:rsidRPr="003873F1">
        <w:rPr>
          <w:bCs/>
          <w:i/>
          <w:iCs/>
          <w:sz w:val="22"/>
          <w:szCs w:val="22"/>
        </w:rPr>
        <w:t xml:space="preserve">33 </w:t>
      </w:r>
      <w:r w:rsidRPr="003873F1">
        <w:rPr>
          <w:bCs/>
          <w:i/>
          <w:iCs/>
          <w:sz w:val="22"/>
          <w:szCs w:val="22"/>
        </w:rPr>
        <w:t>стр.;</w:t>
      </w:r>
    </w:p>
    <w:p w:rsidR="008D0E0A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11</w:t>
      </w:r>
      <w:r w:rsidRPr="003873F1">
        <w:rPr>
          <w:bCs/>
          <w:i/>
          <w:iCs/>
          <w:sz w:val="22"/>
          <w:szCs w:val="22"/>
        </w:rPr>
        <w:t xml:space="preserve">- </w:t>
      </w:r>
      <w:r w:rsidR="008D0E0A" w:rsidRPr="003873F1">
        <w:rPr>
          <w:bCs/>
          <w:i/>
          <w:iCs/>
          <w:sz w:val="22"/>
          <w:szCs w:val="22"/>
        </w:rPr>
        <w:t xml:space="preserve">         </w:t>
      </w:r>
      <w:r w:rsidR="00FE16D9" w:rsidRPr="003873F1">
        <w:rPr>
          <w:bCs/>
          <w:i/>
          <w:iCs/>
          <w:sz w:val="22"/>
          <w:szCs w:val="22"/>
        </w:rPr>
        <w:t>43</w:t>
      </w:r>
      <w:r w:rsidRPr="003873F1">
        <w:rPr>
          <w:bCs/>
          <w:i/>
          <w:iCs/>
          <w:sz w:val="22"/>
          <w:szCs w:val="22"/>
        </w:rPr>
        <w:t>-</w:t>
      </w:r>
      <w:r w:rsidR="00FE16D9" w:rsidRPr="003873F1">
        <w:rPr>
          <w:bCs/>
          <w:i/>
          <w:iCs/>
          <w:sz w:val="22"/>
          <w:szCs w:val="22"/>
        </w:rPr>
        <w:t xml:space="preserve">44 </w:t>
      </w:r>
      <w:r w:rsidRPr="003873F1">
        <w:rPr>
          <w:bCs/>
          <w:i/>
          <w:iCs/>
          <w:sz w:val="22"/>
          <w:szCs w:val="22"/>
        </w:rPr>
        <w:t>стр.;</w:t>
      </w:r>
    </w:p>
    <w:p w:rsidR="008D0E0A" w:rsidRPr="003873F1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12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</w:t>
      </w:r>
      <w:r w:rsidR="00FE16D9" w:rsidRPr="003873F1">
        <w:rPr>
          <w:bCs/>
          <w:i/>
          <w:iCs/>
          <w:sz w:val="22"/>
          <w:szCs w:val="22"/>
        </w:rPr>
        <w:t xml:space="preserve">45-46 </w:t>
      </w:r>
      <w:r w:rsidRPr="003873F1">
        <w:rPr>
          <w:bCs/>
          <w:i/>
          <w:iCs/>
          <w:sz w:val="22"/>
          <w:szCs w:val="22"/>
        </w:rPr>
        <w:t>стр.;</w:t>
      </w:r>
    </w:p>
    <w:p w:rsidR="00414222" w:rsidRDefault="00414222" w:rsidP="008D0E0A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13</w:t>
      </w:r>
      <w:r w:rsidRPr="003873F1">
        <w:rPr>
          <w:bCs/>
          <w:i/>
          <w:iCs/>
          <w:sz w:val="22"/>
          <w:szCs w:val="22"/>
        </w:rPr>
        <w:t>-</w:t>
      </w:r>
      <w:r w:rsidR="008D0E0A" w:rsidRPr="003873F1">
        <w:rPr>
          <w:bCs/>
          <w:i/>
          <w:iCs/>
          <w:sz w:val="22"/>
          <w:szCs w:val="22"/>
        </w:rPr>
        <w:t xml:space="preserve">          </w:t>
      </w:r>
      <w:r w:rsidR="00FE16D9" w:rsidRPr="003873F1">
        <w:rPr>
          <w:bCs/>
          <w:i/>
          <w:iCs/>
          <w:sz w:val="22"/>
          <w:szCs w:val="22"/>
        </w:rPr>
        <w:t>47-</w:t>
      </w:r>
      <w:r w:rsidR="003873F1" w:rsidRPr="003873F1">
        <w:rPr>
          <w:bCs/>
          <w:i/>
          <w:iCs/>
          <w:sz w:val="22"/>
          <w:szCs w:val="22"/>
        </w:rPr>
        <w:t>50</w:t>
      </w:r>
      <w:r w:rsidR="00FE16D9" w:rsidRPr="003873F1">
        <w:rPr>
          <w:bCs/>
          <w:i/>
          <w:iCs/>
          <w:sz w:val="22"/>
          <w:szCs w:val="22"/>
        </w:rPr>
        <w:t xml:space="preserve"> </w:t>
      </w:r>
      <w:r w:rsidRPr="003873F1">
        <w:rPr>
          <w:bCs/>
          <w:i/>
          <w:iCs/>
          <w:sz w:val="22"/>
          <w:szCs w:val="22"/>
        </w:rPr>
        <w:t>стр.</w:t>
      </w:r>
    </w:p>
    <w:p w:rsidR="00414222" w:rsidRPr="006F401F" w:rsidRDefault="00414222" w:rsidP="00414222">
      <w:pPr>
        <w:tabs>
          <w:tab w:val="num" w:pos="0"/>
        </w:tabs>
        <w:spacing w:before="120" w:line="276" w:lineRule="auto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</w:t>
      </w:r>
    </w:p>
    <w:p w:rsidR="00B16283" w:rsidRPr="00E54A7E" w:rsidRDefault="00B16283" w:rsidP="00414222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 w:line="276" w:lineRule="auto"/>
        <w:ind w:left="284" w:right="-18" w:firstLine="0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Прилагане на п</w:t>
      </w:r>
      <w:r w:rsidRPr="00FE066F">
        <w:rPr>
          <w:b/>
          <w:bCs/>
          <w:i/>
          <w:iCs/>
          <w:color w:val="000000"/>
          <w:sz w:val="22"/>
          <w:szCs w:val="22"/>
        </w:rPr>
        <w:t>роцедур</w:t>
      </w:r>
      <w:r>
        <w:rPr>
          <w:b/>
          <w:bCs/>
          <w:i/>
          <w:iCs/>
          <w:color w:val="000000"/>
          <w:sz w:val="22"/>
          <w:szCs w:val="22"/>
        </w:rPr>
        <w:t>а</w:t>
      </w:r>
      <w:r w:rsidRPr="00FE066F">
        <w:rPr>
          <w:b/>
          <w:bCs/>
          <w:i/>
          <w:iCs/>
          <w:color w:val="000000"/>
          <w:sz w:val="22"/>
          <w:szCs w:val="22"/>
        </w:rPr>
        <w:t xml:space="preserve"> за подбор на проекти към стратегия за ВОМР на МИГ</w:t>
      </w:r>
      <w:r>
        <w:rPr>
          <w:b/>
          <w:bCs/>
          <w:i/>
          <w:iCs/>
          <w:color w:val="000000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7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E066F">
        <w:rPr>
          <w:b/>
          <w:bCs/>
          <w:i/>
          <w:iCs/>
          <w:color w:val="000000" w:themeColor="text1"/>
          <w:sz w:val="22"/>
          <w:szCs w:val="22"/>
        </w:rPr>
        <w:t xml:space="preserve">Изпълнение на 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срокове от </w:t>
      </w:r>
      <w:r w:rsidRPr="00FE066F">
        <w:rPr>
          <w:b/>
          <w:bCs/>
          <w:i/>
          <w:iCs/>
          <w:color w:val="000000" w:themeColor="text1"/>
          <w:sz w:val="22"/>
          <w:szCs w:val="22"/>
        </w:rPr>
        <w:t>индикативния график за приемите по съответните мерки от СВОМР/ индикативната годишна работна програма;</w:t>
      </w:r>
    </w:p>
    <w:p w:rsidR="00B16283" w:rsidRDefault="00B16283" w:rsidP="00B16283">
      <w:pPr>
        <w:pStyle w:val="a7"/>
        <w:numPr>
          <w:ilvl w:val="0"/>
          <w:numId w:val="37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Действия по</w:t>
      </w:r>
      <w:r w:rsidRPr="00EC4BC0">
        <w:rPr>
          <w:b/>
          <w:bCs/>
          <w:i/>
          <w:iCs/>
          <w:color w:val="000000" w:themeColor="text1"/>
          <w:sz w:val="22"/>
          <w:szCs w:val="22"/>
        </w:rPr>
        <w:t xml:space="preserve"> информира</w:t>
      </w:r>
      <w:r>
        <w:rPr>
          <w:b/>
          <w:bCs/>
          <w:i/>
          <w:iCs/>
          <w:color w:val="000000" w:themeColor="text1"/>
          <w:sz w:val="22"/>
          <w:szCs w:val="22"/>
        </w:rPr>
        <w:t>не</w:t>
      </w:r>
      <w:r w:rsidRPr="00EC4BC0">
        <w:rPr>
          <w:b/>
          <w:bCs/>
          <w:i/>
          <w:iCs/>
          <w:color w:val="000000" w:themeColor="text1"/>
          <w:sz w:val="22"/>
          <w:szCs w:val="22"/>
        </w:rPr>
        <w:t xml:space="preserve"> и подпомага</w:t>
      </w:r>
      <w:r>
        <w:rPr>
          <w:b/>
          <w:bCs/>
          <w:i/>
          <w:iCs/>
          <w:color w:val="000000" w:themeColor="text1"/>
          <w:sz w:val="22"/>
          <w:szCs w:val="22"/>
        </w:rPr>
        <w:t>не</w:t>
      </w:r>
      <w:r w:rsidRPr="00EC4BC0">
        <w:rPr>
          <w:b/>
          <w:bCs/>
          <w:i/>
          <w:iCs/>
          <w:color w:val="000000" w:themeColor="text1"/>
          <w:sz w:val="22"/>
          <w:szCs w:val="22"/>
        </w:rPr>
        <w:t xml:space="preserve"> подготовката на проекти на потенциалните кандидати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Pr="006C5833" w:rsidRDefault="00B16283" w:rsidP="00B16283">
      <w:pPr>
        <w:pStyle w:val="a7"/>
        <w:numPr>
          <w:ilvl w:val="0"/>
          <w:numId w:val="37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Действия от обявяване на </w:t>
      </w:r>
      <w:r w:rsidRPr="00E54A7E">
        <w:rPr>
          <w:b/>
          <w:bCs/>
          <w:i/>
          <w:iCs/>
          <w:color w:val="000000" w:themeColor="text1"/>
          <w:sz w:val="22"/>
          <w:szCs w:val="22"/>
        </w:rPr>
        <w:t>покан</w:t>
      </w:r>
      <w:r>
        <w:rPr>
          <w:b/>
          <w:bCs/>
          <w:i/>
          <w:iCs/>
          <w:color w:val="000000" w:themeColor="text1"/>
          <w:sz w:val="22"/>
          <w:szCs w:val="22"/>
        </w:rPr>
        <w:t>и</w:t>
      </w:r>
      <w:r w:rsidRPr="00E54A7E">
        <w:rPr>
          <w:b/>
          <w:bCs/>
          <w:i/>
          <w:iCs/>
          <w:color w:val="000000" w:themeColor="text1"/>
          <w:sz w:val="22"/>
          <w:szCs w:val="22"/>
        </w:rPr>
        <w:t xml:space="preserve"> за прием на заявления от потенциални получатели на финансова помощ</w:t>
      </w:r>
      <w:r>
        <w:rPr>
          <w:b/>
          <w:bCs/>
          <w:i/>
          <w:iCs/>
          <w:color w:val="000000" w:themeColor="text1"/>
          <w:sz w:val="22"/>
          <w:szCs w:val="22"/>
        </w:rPr>
        <w:t xml:space="preserve"> до сключване на договор;</w:t>
      </w:r>
    </w:p>
    <w:p w:rsidR="00B16283" w:rsidRDefault="00B16283" w:rsidP="00B1628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 w:line="360" w:lineRule="auto"/>
        <w:ind w:left="284" w:right="-18" w:firstLine="0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Поддържане на деловодна система и архив</w:t>
      </w:r>
      <w:r w:rsidR="00414222">
        <w:rPr>
          <w:b/>
          <w:bCs/>
          <w:i/>
          <w:iCs/>
          <w:color w:val="000000"/>
          <w:sz w:val="22"/>
          <w:szCs w:val="22"/>
        </w:rPr>
        <w:t xml:space="preserve"> </w:t>
      </w:r>
      <w:r>
        <w:rPr>
          <w:b/>
          <w:bCs/>
          <w:i/>
          <w:iCs/>
          <w:color w:val="000000"/>
          <w:sz w:val="22"/>
          <w:szCs w:val="22"/>
        </w:rPr>
        <w:t>от</w:t>
      </w:r>
      <w:r w:rsidRPr="00EC4BC0">
        <w:rPr>
          <w:b/>
          <w:bCs/>
          <w:i/>
          <w:iCs/>
          <w:color w:val="000000"/>
          <w:sz w:val="22"/>
          <w:szCs w:val="22"/>
        </w:rPr>
        <w:t xml:space="preserve"> МИГ;</w:t>
      </w:r>
    </w:p>
    <w:p w:rsidR="00B16283" w:rsidRPr="00EC4BC0" w:rsidRDefault="00B16283" w:rsidP="00B1628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 w:line="360" w:lineRule="auto"/>
        <w:ind w:left="284" w:right="-18" w:firstLine="0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Действия по информиране и публичност от страна на МИГ, включително поддържане на </w:t>
      </w:r>
      <w:r w:rsidRPr="00382580">
        <w:rPr>
          <w:b/>
          <w:bCs/>
          <w:i/>
          <w:iCs/>
          <w:color w:val="000000"/>
          <w:sz w:val="22"/>
          <w:szCs w:val="22"/>
        </w:rPr>
        <w:t>електронната страница на МИГ</w:t>
      </w:r>
      <w:r>
        <w:rPr>
          <w:b/>
          <w:bCs/>
          <w:i/>
          <w:iCs/>
          <w:color w:val="000000"/>
          <w:sz w:val="22"/>
          <w:szCs w:val="22"/>
        </w:rPr>
        <w:t>;</w:t>
      </w:r>
    </w:p>
    <w:p w:rsidR="00B16283" w:rsidRPr="0014453E" w:rsidRDefault="00B16283" w:rsidP="00B1628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 w:line="360" w:lineRule="auto"/>
        <w:ind w:left="284" w:right="-18" w:firstLine="0"/>
        <w:jc w:val="both"/>
        <w:rPr>
          <w:b/>
          <w:bCs/>
          <w:i/>
          <w:iCs/>
          <w:color w:val="000000"/>
          <w:sz w:val="22"/>
          <w:szCs w:val="22"/>
        </w:rPr>
      </w:pPr>
      <w:r w:rsidRPr="0014453E">
        <w:rPr>
          <w:b/>
          <w:bCs/>
          <w:i/>
          <w:iCs/>
          <w:color w:val="000000"/>
          <w:sz w:val="22"/>
          <w:szCs w:val="22"/>
        </w:rPr>
        <w:t xml:space="preserve">Действия на МИГ по осъществяване мониторинг на изпълнението на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договоритес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14453E">
        <w:rPr>
          <w:b/>
          <w:bCs/>
          <w:i/>
          <w:iCs/>
          <w:color w:val="000000"/>
          <w:sz w:val="22"/>
          <w:szCs w:val="22"/>
        </w:rPr>
        <w:t xml:space="preserve">получателите на финансова помощ и </w:t>
      </w:r>
      <w:r>
        <w:rPr>
          <w:b/>
          <w:bCs/>
          <w:i/>
          <w:iCs/>
          <w:color w:val="000000"/>
          <w:sz w:val="22"/>
          <w:szCs w:val="22"/>
        </w:rPr>
        <w:t xml:space="preserve">тяхното </w:t>
      </w:r>
      <w:proofErr w:type="spellStart"/>
      <w:r w:rsidRPr="0014453E">
        <w:rPr>
          <w:b/>
          <w:bCs/>
          <w:i/>
          <w:iCs/>
          <w:color w:val="000000"/>
          <w:sz w:val="22"/>
          <w:szCs w:val="22"/>
        </w:rPr>
        <w:t>методическ</w:t>
      </w:r>
      <w:r>
        <w:rPr>
          <w:b/>
          <w:bCs/>
          <w:i/>
          <w:iCs/>
          <w:color w:val="000000"/>
          <w:sz w:val="22"/>
          <w:szCs w:val="22"/>
        </w:rPr>
        <w:t>о</w:t>
      </w:r>
      <w:r w:rsidRPr="0014453E">
        <w:rPr>
          <w:b/>
          <w:bCs/>
          <w:i/>
          <w:iCs/>
          <w:color w:val="000000"/>
          <w:sz w:val="22"/>
          <w:szCs w:val="22"/>
        </w:rPr>
        <w:t>подпомагане</w:t>
      </w:r>
      <w:proofErr w:type="spellEnd"/>
      <w:r w:rsidRPr="0014453E">
        <w:rPr>
          <w:b/>
          <w:bCs/>
          <w:i/>
          <w:iCs/>
          <w:color w:val="000000"/>
          <w:sz w:val="22"/>
          <w:szCs w:val="22"/>
        </w:rPr>
        <w:t xml:space="preserve">, включително посещения на място </w:t>
      </w:r>
      <w:r>
        <w:rPr>
          <w:b/>
          <w:bCs/>
          <w:i/>
          <w:iCs/>
          <w:color w:val="000000"/>
          <w:sz w:val="22"/>
          <w:szCs w:val="22"/>
        </w:rPr>
        <w:t>от</w:t>
      </w:r>
      <w:r w:rsidRPr="0014453E">
        <w:rPr>
          <w:b/>
          <w:bCs/>
          <w:i/>
          <w:iCs/>
          <w:color w:val="000000"/>
          <w:sz w:val="22"/>
          <w:szCs w:val="22"/>
        </w:rPr>
        <w:t xml:space="preserve"> представители на МИГ;</w:t>
      </w:r>
    </w:p>
    <w:p w:rsidR="00B16283" w:rsidRDefault="00B16283" w:rsidP="00B16283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120" w:line="360" w:lineRule="auto"/>
        <w:ind w:left="284" w:right="-18" w:firstLine="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DB28E5">
        <w:rPr>
          <w:b/>
          <w:bCs/>
          <w:i/>
          <w:iCs/>
          <w:color w:val="000000" w:themeColor="text1"/>
          <w:sz w:val="22"/>
          <w:szCs w:val="22"/>
        </w:rPr>
        <w:t>Възникнали трудности и предприетите действия за преодоляването им.</w:t>
      </w:r>
    </w:p>
    <w:p w:rsidR="00B16283" w:rsidRPr="006C5833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7. Прилагане на иновативните характеристики на </w:t>
      </w:r>
      <w:r w:rsidRPr="00CE2B6D">
        <w:rPr>
          <w:b/>
          <w:sz w:val="22"/>
          <w:szCs w:val="22"/>
        </w:rPr>
        <w:t>СВОМР</w:t>
      </w:r>
      <w:r w:rsidR="00414222" w:rsidRPr="00CE2B6D">
        <w:rPr>
          <w:b/>
          <w:sz w:val="22"/>
          <w:szCs w:val="22"/>
        </w:rPr>
        <w:t xml:space="preserve">  </w:t>
      </w:r>
      <w:r w:rsidR="008D0E0A" w:rsidRPr="00CE2B6D">
        <w:rPr>
          <w:b/>
          <w:sz w:val="22"/>
          <w:szCs w:val="22"/>
        </w:rPr>
        <w:t xml:space="preserve">                               1</w:t>
      </w:r>
      <w:r w:rsidR="00CE2B6D" w:rsidRPr="00CE2B6D">
        <w:rPr>
          <w:b/>
          <w:sz w:val="22"/>
          <w:szCs w:val="22"/>
        </w:rPr>
        <w:t>4</w:t>
      </w:r>
      <w:r w:rsidR="00414222" w:rsidRPr="00CE2B6D">
        <w:rPr>
          <w:b/>
          <w:sz w:val="22"/>
          <w:szCs w:val="22"/>
        </w:rPr>
        <w:t xml:space="preserve"> стр.</w:t>
      </w:r>
    </w:p>
    <w:p w:rsidR="00B16283" w:rsidRPr="00414222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DB28E5">
        <w:rPr>
          <w:b/>
          <w:sz w:val="22"/>
          <w:szCs w:val="22"/>
        </w:rPr>
        <w:t>Управление на Местната инициативна група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  <w:r w:rsidR="00414222">
        <w:rPr>
          <w:b/>
          <w:bCs/>
          <w:i/>
          <w:iCs/>
          <w:color w:val="000000" w:themeColor="text1"/>
          <w:sz w:val="22"/>
          <w:szCs w:val="22"/>
        </w:rPr>
        <w:t xml:space="preserve">                   </w:t>
      </w:r>
      <w:r w:rsidR="008D0E0A" w:rsidRPr="00CE2B6D">
        <w:rPr>
          <w:b/>
          <w:bCs/>
          <w:iCs/>
          <w:color w:val="000000" w:themeColor="text1"/>
          <w:sz w:val="22"/>
          <w:szCs w:val="22"/>
        </w:rPr>
        <w:t>15</w:t>
      </w:r>
      <w:r w:rsidR="00414222" w:rsidRPr="00CE2B6D">
        <w:rPr>
          <w:b/>
          <w:bCs/>
          <w:iCs/>
          <w:color w:val="000000" w:themeColor="text1"/>
          <w:sz w:val="22"/>
          <w:szCs w:val="22"/>
        </w:rPr>
        <w:t xml:space="preserve"> стр.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7A7838">
        <w:rPr>
          <w:b/>
          <w:bCs/>
          <w:i/>
          <w:iCs/>
          <w:color w:val="000000" w:themeColor="text1"/>
          <w:sz w:val="22"/>
          <w:szCs w:val="22"/>
        </w:rPr>
        <w:t>Промяна на изпълнителния директор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7A7838">
        <w:rPr>
          <w:b/>
          <w:bCs/>
          <w:i/>
          <w:iCs/>
          <w:color w:val="000000" w:themeColor="text1"/>
          <w:sz w:val="22"/>
          <w:szCs w:val="22"/>
        </w:rPr>
        <w:t>Промяна на експерт по прилагане на стратегията за ВОМР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7A7838">
        <w:rPr>
          <w:b/>
          <w:bCs/>
          <w:i/>
          <w:iCs/>
          <w:color w:val="000000" w:themeColor="text1"/>
          <w:sz w:val="22"/>
          <w:szCs w:val="22"/>
        </w:rPr>
        <w:t>Промяна на счетоводител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7A7838">
        <w:rPr>
          <w:b/>
          <w:bCs/>
          <w:i/>
          <w:iCs/>
          <w:color w:val="000000" w:themeColor="text1"/>
          <w:sz w:val="22"/>
          <w:szCs w:val="22"/>
        </w:rPr>
        <w:t>Промяна на други служители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D94FFC">
        <w:rPr>
          <w:b/>
          <w:bCs/>
          <w:i/>
          <w:iCs/>
          <w:color w:val="000000" w:themeColor="text1"/>
          <w:sz w:val="22"/>
          <w:szCs w:val="22"/>
        </w:rPr>
        <w:t>Промяна в състава на колективния върховен орган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Pr="00D94FFC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D94FFC">
        <w:rPr>
          <w:b/>
          <w:bCs/>
          <w:i/>
          <w:iCs/>
          <w:color w:val="000000" w:themeColor="text1"/>
          <w:sz w:val="22"/>
          <w:szCs w:val="22"/>
        </w:rPr>
        <w:t xml:space="preserve">Промяна в състава на колективния </w:t>
      </w:r>
      <w:r>
        <w:rPr>
          <w:b/>
          <w:bCs/>
          <w:i/>
          <w:iCs/>
          <w:color w:val="000000" w:themeColor="text1"/>
          <w:sz w:val="22"/>
          <w:szCs w:val="22"/>
        </w:rPr>
        <w:t>управителен</w:t>
      </w:r>
      <w:r w:rsidRPr="00D94FFC">
        <w:rPr>
          <w:b/>
          <w:bCs/>
          <w:i/>
          <w:iCs/>
          <w:color w:val="000000" w:themeColor="text1"/>
          <w:sz w:val="22"/>
          <w:szCs w:val="22"/>
        </w:rPr>
        <w:t xml:space="preserve"> орган на МИГ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D94FFC">
        <w:rPr>
          <w:b/>
          <w:bCs/>
          <w:i/>
          <w:iCs/>
          <w:color w:val="000000" w:themeColor="text1"/>
          <w:sz w:val="22"/>
          <w:szCs w:val="22"/>
        </w:rPr>
        <w:t>Промяна на офиса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16283" w:rsidRDefault="00B16283" w:rsidP="00B16283">
      <w:pPr>
        <w:pStyle w:val="a7"/>
        <w:numPr>
          <w:ilvl w:val="0"/>
          <w:numId w:val="36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други въпроси свързани с управлението на МИГ</w:t>
      </w:r>
      <w:r w:rsidRPr="00843F7C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047E35" w:rsidRPr="007F10C6" w:rsidRDefault="00B16283" w:rsidP="00047E35">
      <w:pPr>
        <w:pStyle w:val="1"/>
        <w:tabs>
          <w:tab w:val="num" w:pos="0"/>
        </w:tabs>
        <w:spacing w:before="120" w:line="36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7F10C6">
        <w:rPr>
          <w:b/>
          <w:sz w:val="22"/>
          <w:szCs w:val="22"/>
        </w:rPr>
        <w:t xml:space="preserve">Промяна на споразумение за изпълнение на </w:t>
      </w:r>
      <w:r>
        <w:rPr>
          <w:b/>
          <w:sz w:val="22"/>
          <w:szCs w:val="22"/>
        </w:rPr>
        <w:t>СВОМР</w:t>
      </w:r>
      <w:r w:rsidR="00414222">
        <w:rPr>
          <w:b/>
          <w:sz w:val="22"/>
          <w:szCs w:val="22"/>
        </w:rPr>
        <w:t xml:space="preserve"> </w:t>
      </w:r>
      <w:r w:rsidRPr="00097B9F">
        <w:rPr>
          <w:b/>
          <w:sz w:val="22"/>
          <w:szCs w:val="22"/>
        </w:rPr>
        <w:t>с допълнително споразумение</w:t>
      </w:r>
      <w:r w:rsidR="00047E35">
        <w:rPr>
          <w:b/>
          <w:sz w:val="22"/>
          <w:szCs w:val="22"/>
          <w:lang w:val="en-US"/>
        </w:rPr>
        <w:t xml:space="preserve"> </w:t>
      </w:r>
      <w:r w:rsidRPr="00097B9F">
        <w:rPr>
          <w:b/>
          <w:sz w:val="22"/>
          <w:szCs w:val="22"/>
        </w:rPr>
        <w:t>(ако е приложимо)</w:t>
      </w:r>
      <w:r>
        <w:rPr>
          <w:b/>
          <w:sz w:val="22"/>
          <w:szCs w:val="22"/>
        </w:rPr>
        <w:t>;</w:t>
      </w:r>
      <w:r w:rsidR="00414222">
        <w:rPr>
          <w:b/>
          <w:sz w:val="22"/>
          <w:szCs w:val="22"/>
        </w:rPr>
        <w:t xml:space="preserve">  </w:t>
      </w:r>
      <w:r w:rsidR="00047E35" w:rsidRPr="00CE2B6D">
        <w:rPr>
          <w:b/>
          <w:sz w:val="22"/>
          <w:szCs w:val="22"/>
          <w:lang w:val="en-US"/>
        </w:rPr>
        <w:t>-</w:t>
      </w:r>
      <w:r w:rsidR="00414222" w:rsidRPr="00CE2B6D">
        <w:rPr>
          <w:b/>
          <w:sz w:val="22"/>
          <w:szCs w:val="22"/>
        </w:rPr>
        <w:t xml:space="preserve">    </w:t>
      </w:r>
      <w:r w:rsidR="00047E35" w:rsidRPr="00CE2B6D">
        <w:rPr>
          <w:b/>
          <w:sz w:val="22"/>
          <w:szCs w:val="22"/>
        </w:rPr>
        <w:t>15 стр.</w:t>
      </w:r>
    </w:p>
    <w:p w:rsidR="00B16283" w:rsidRPr="00130FCA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10. Проведени посещения на място от страна на представители на УО на програми или ДФЗ и изпълнение от МИГ на направени препоръки в рамките на посещенията</w:t>
      </w:r>
      <w:r w:rsidRPr="00097B9F">
        <w:rPr>
          <w:b/>
          <w:sz w:val="22"/>
          <w:szCs w:val="22"/>
        </w:rPr>
        <w:t>(ако е приложимо)</w:t>
      </w:r>
      <w:r>
        <w:rPr>
          <w:b/>
          <w:sz w:val="22"/>
          <w:szCs w:val="22"/>
        </w:rPr>
        <w:t>;</w:t>
      </w:r>
      <w:r w:rsidR="008D0E0A">
        <w:rPr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8D0E0A" w:rsidRPr="00CE2B6D">
        <w:rPr>
          <w:b/>
          <w:sz w:val="22"/>
          <w:szCs w:val="22"/>
        </w:rPr>
        <w:t>1</w:t>
      </w:r>
      <w:r w:rsidR="00CE2B6D" w:rsidRPr="00CE2B6D">
        <w:rPr>
          <w:b/>
          <w:sz w:val="22"/>
          <w:szCs w:val="22"/>
        </w:rPr>
        <w:t>6</w:t>
      </w:r>
      <w:r w:rsidR="008D0E0A" w:rsidRPr="00CE2B6D">
        <w:rPr>
          <w:b/>
          <w:sz w:val="22"/>
          <w:szCs w:val="22"/>
        </w:rPr>
        <w:t xml:space="preserve"> </w:t>
      </w:r>
      <w:r w:rsidR="00414222" w:rsidRPr="00CE2B6D">
        <w:rPr>
          <w:b/>
          <w:sz w:val="22"/>
          <w:szCs w:val="22"/>
        </w:rPr>
        <w:t>стр.</w:t>
      </w:r>
    </w:p>
    <w:p w:rsidR="00B16283" w:rsidRPr="00DB28E5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11. Индикатори</w:t>
      </w:r>
    </w:p>
    <w:p w:rsidR="00B16283" w:rsidRDefault="00B16283" w:rsidP="00B16283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</w:rPr>
      </w:pPr>
      <w:r w:rsidRPr="00DB28E5">
        <w:rPr>
          <w:bCs/>
          <w:i/>
          <w:iCs/>
          <w:sz w:val="22"/>
          <w:szCs w:val="22"/>
        </w:rPr>
        <w:t xml:space="preserve">Попълват </w:t>
      </w:r>
      <w:r>
        <w:rPr>
          <w:bCs/>
          <w:i/>
          <w:iCs/>
          <w:sz w:val="22"/>
          <w:szCs w:val="22"/>
        </w:rPr>
        <w:t>се таблици 1, 2, 9 и 10</w:t>
      </w:r>
      <w:r w:rsidR="005C0AE7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от приложението</w:t>
      </w:r>
      <w:r w:rsidRPr="00DB28E5">
        <w:rPr>
          <w:bCs/>
          <w:i/>
          <w:iCs/>
          <w:sz w:val="22"/>
          <w:szCs w:val="22"/>
        </w:rPr>
        <w:t>. Добавя/т се таблица/и с допълнителни/специфични индикатори от СВОМР</w:t>
      </w:r>
      <w:r>
        <w:rPr>
          <w:bCs/>
          <w:i/>
          <w:iCs/>
          <w:sz w:val="22"/>
          <w:szCs w:val="22"/>
        </w:rPr>
        <w:t xml:space="preserve"> на МИГ</w:t>
      </w:r>
      <w:r w:rsidRPr="00DB28E5">
        <w:rPr>
          <w:bCs/>
          <w:i/>
          <w:iCs/>
          <w:sz w:val="22"/>
          <w:szCs w:val="22"/>
        </w:rPr>
        <w:t>.</w:t>
      </w:r>
    </w:p>
    <w:p w:rsidR="00FE16D9" w:rsidRPr="003873F1" w:rsidRDefault="00414222" w:rsidP="00B16283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</w:rPr>
      </w:pPr>
      <w:r w:rsidRPr="00414222">
        <w:rPr>
          <w:bCs/>
          <w:i/>
          <w:iCs/>
          <w:sz w:val="22"/>
          <w:szCs w:val="22"/>
          <w:u w:val="single"/>
        </w:rPr>
        <w:t>Таблица 1</w:t>
      </w:r>
      <w:r>
        <w:rPr>
          <w:bCs/>
          <w:i/>
          <w:iCs/>
          <w:sz w:val="22"/>
          <w:szCs w:val="22"/>
        </w:rPr>
        <w:t>-</w:t>
      </w:r>
      <w:r w:rsidR="00FE16D9">
        <w:rPr>
          <w:bCs/>
          <w:i/>
          <w:iCs/>
          <w:sz w:val="22"/>
          <w:szCs w:val="22"/>
        </w:rPr>
        <w:t xml:space="preserve">                 </w:t>
      </w:r>
      <w:r w:rsidR="00FE16D9" w:rsidRPr="003873F1">
        <w:rPr>
          <w:bCs/>
          <w:i/>
          <w:iCs/>
          <w:sz w:val="22"/>
          <w:szCs w:val="22"/>
        </w:rPr>
        <w:t>21</w:t>
      </w:r>
      <w:r w:rsidRPr="003873F1">
        <w:rPr>
          <w:bCs/>
          <w:i/>
          <w:iCs/>
          <w:sz w:val="22"/>
          <w:szCs w:val="22"/>
        </w:rPr>
        <w:t xml:space="preserve"> стр.;</w:t>
      </w:r>
    </w:p>
    <w:p w:rsidR="00FE16D9" w:rsidRPr="003873F1" w:rsidRDefault="00414222" w:rsidP="00B16283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</w:rPr>
        <w:t xml:space="preserve"> </w:t>
      </w:r>
      <w:r w:rsidRPr="003873F1">
        <w:rPr>
          <w:bCs/>
          <w:i/>
          <w:iCs/>
          <w:sz w:val="22"/>
          <w:szCs w:val="22"/>
          <w:u w:val="single"/>
        </w:rPr>
        <w:t>Таблица 2</w:t>
      </w:r>
      <w:r w:rsidRPr="003873F1">
        <w:rPr>
          <w:bCs/>
          <w:i/>
          <w:iCs/>
          <w:sz w:val="22"/>
          <w:szCs w:val="22"/>
        </w:rPr>
        <w:t>-</w:t>
      </w:r>
      <w:r w:rsidR="00FE16D9" w:rsidRPr="003873F1">
        <w:rPr>
          <w:bCs/>
          <w:i/>
          <w:iCs/>
          <w:sz w:val="22"/>
          <w:szCs w:val="22"/>
        </w:rPr>
        <w:t xml:space="preserve">                 22 </w:t>
      </w:r>
      <w:r w:rsidRPr="003873F1">
        <w:rPr>
          <w:bCs/>
          <w:i/>
          <w:iCs/>
          <w:sz w:val="22"/>
          <w:szCs w:val="22"/>
        </w:rPr>
        <w:t xml:space="preserve"> стр.;</w:t>
      </w:r>
    </w:p>
    <w:p w:rsidR="00FE16D9" w:rsidRPr="003873F1" w:rsidRDefault="00414222" w:rsidP="00B16283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</w:rPr>
        <w:t xml:space="preserve"> </w:t>
      </w:r>
      <w:r w:rsidRPr="003873F1">
        <w:rPr>
          <w:bCs/>
          <w:i/>
          <w:iCs/>
          <w:sz w:val="22"/>
          <w:szCs w:val="22"/>
          <w:u w:val="single"/>
        </w:rPr>
        <w:t>Таблица 9</w:t>
      </w:r>
      <w:r w:rsidRPr="003873F1">
        <w:rPr>
          <w:bCs/>
          <w:i/>
          <w:iCs/>
          <w:sz w:val="22"/>
          <w:szCs w:val="22"/>
        </w:rPr>
        <w:t>-</w:t>
      </w:r>
      <w:r w:rsidR="00862A99" w:rsidRPr="003873F1">
        <w:rPr>
          <w:bCs/>
          <w:i/>
          <w:iCs/>
          <w:sz w:val="22"/>
          <w:szCs w:val="22"/>
        </w:rPr>
        <w:t xml:space="preserve"> </w:t>
      </w:r>
      <w:r w:rsidR="00FE16D9" w:rsidRPr="003873F1">
        <w:rPr>
          <w:bCs/>
          <w:i/>
          <w:iCs/>
          <w:sz w:val="22"/>
          <w:szCs w:val="22"/>
        </w:rPr>
        <w:t xml:space="preserve">           34</w:t>
      </w:r>
      <w:r w:rsidRPr="003873F1">
        <w:rPr>
          <w:bCs/>
          <w:i/>
          <w:iCs/>
          <w:sz w:val="22"/>
          <w:szCs w:val="22"/>
        </w:rPr>
        <w:t>-</w:t>
      </w:r>
      <w:r w:rsidR="00FE16D9" w:rsidRPr="003873F1">
        <w:rPr>
          <w:bCs/>
          <w:i/>
          <w:iCs/>
          <w:sz w:val="22"/>
          <w:szCs w:val="22"/>
        </w:rPr>
        <w:t xml:space="preserve">37 </w:t>
      </w:r>
      <w:r w:rsidRPr="003873F1">
        <w:rPr>
          <w:bCs/>
          <w:i/>
          <w:iCs/>
          <w:sz w:val="22"/>
          <w:szCs w:val="22"/>
        </w:rPr>
        <w:t xml:space="preserve"> стр.; </w:t>
      </w:r>
    </w:p>
    <w:p w:rsidR="00414222" w:rsidRPr="00DB28E5" w:rsidRDefault="00414222" w:rsidP="00B16283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</w:rPr>
      </w:pPr>
      <w:r w:rsidRPr="003873F1">
        <w:rPr>
          <w:bCs/>
          <w:i/>
          <w:iCs/>
          <w:sz w:val="22"/>
          <w:szCs w:val="22"/>
          <w:u w:val="single"/>
        </w:rPr>
        <w:t>Таблица 10</w:t>
      </w:r>
      <w:r w:rsidRPr="003873F1">
        <w:rPr>
          <w:bCs/>
          <w:i/>
          <w:iCs/>
          <w:sz w:val="22"/>
          <w:szCs w:val="22"/>
        </w:rPr>
        <w:t>-</w:t>
      </w:r>
      <w:r w:rsidR="00862A99" w:rsidRPr="003873F1">
        <w:rPr>
          <w:bCs/>
          <w:i/>
          <w:iCs/>
          <w:sz w:val="22"/>
          <w:szCs w:val="22"/>
        </w:rPr>
        <w:t xml:space="preserve"> </w:t>
      </w:r>
      <w:r w:rsidR="00FE16D9" w:rsidRPr="003873F1">
        <w:rPr>
          <w:bCs/>
          <w:i/>
          <w:iCs/>
          <w:sz w:val="22"/>
          <w:szCs w:val="22"/>
        </w:rPr>
        <w:t xml:space="preserve">          38-42</w:t>
      </w:r>
      <w:r w:rsidRPr="003873F1">
        <w:rPr>
          <w:bCs/>
          <w:i/>
          <w:iCs/>
          <w:sz w:val="22"/>
          <w:szCs w:val="22"/>
        </w:rPr>
        <w:t xml:space="preserve"> стр.</w:t>
      </w:r>
    </w:p>
    <w:p w:rsidR="00B16283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B70CA1">
        <w:rPr>
          <w:b/>
          <w:sz w:val="22"/>
          <w:szCs w:val="22"/>
        </w:rPr>
        <w:t>Научени уроци от страна на МИГ, примери за д</w:t>
      </w:r>
      <w:r>
        <w:rPr>
          <w:b/>
          <w:sz w:val="22"/>
          <w:szCs w:val="22"/>
        </w:rPr>
        <w:t>обри практики (ако е приложимо);</w:t>
      </w:r>
      <w:r w:rsidR="00414222">
        <w:rPr>
          <w:b/>
          <w:sz w:val="22"/>
          <w:szCs w:val="22"/>
        </w:rPr>
        <w:t xml:space="preserve">   </w:t>
      </w:r>
      <w:r w:rsidR="008D0E0A">
        <w:rPr>
          <w:b/>
          <w:sz w:val="22"/>
          <w:szCs w:val="22"/>
        </w:rPr>
        <w:t xml:space="preserve">   </w:t>
      </w:r>
      <w:r w:rsidR="003873F1">
        <w:rPr>
          <w:b/>
          <w:sz w:val="22"/>
          <w:szCs w:val="22"/>
        </w:rPr>
        <w:t xml:space="preserve"> </w:t>
      </w:r>
      <w:r w:rsidR="008D0E0A">
        <w:rPr>
          <w:b/>
          <w:sz w:val="22"/>
          <w:szCs w:val="22"/>
        </w:rPr>
        <w:t xml:space="preserve">              </w:t>
      </w:r>
      <w:r w:rsidR="003873F1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16 стр.</w:t>
      </w:r>
    </w:p>
    <w:p w:rsidR="00B16283" w:rsidRPr="00BF4A7E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BF4A7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 w:rsidRPr="00BF4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Опис на кореспонденцията с УО на програми и ДФЗ в хронологичен ред;</w:t>
      </w:r>
      <w:r w:rsidR="00414222">
        <w:rPr>
          <w:b/>
          <w:sz w:val="22"/>
          <w:szCs w:val="22"/>
        </w:rPr>
        <w:t xml:space="preserve">              </w:t>
      </w:r>
      <w:r w:rsidR="00CE2B6D">
        <w:rPr>
          <w:b/>
          <w:sz w:val="22"/>
          <w:szCs w:val="22"/>
        </w:rPr>
        <w:t xml:space="preserve">         </w:t>
      </w:r>
      <w:r w:rsidR="008D0E0A" w:rsidRPr="00CE2B6D">
        <w:rPr>
          <w:b/>
          <w:sz w:val="22"/>
          <w:szCs w:val="22"/>
        </w:rPr>
        <w:t xml:space="preserve">16-20 </w:t>
      </w:r>
      <w:r w:rsidR="00414222" w:rsidRPr="00CE2B6D">
        <w:rPr>
          <w:b/>
          <w:sz w:val="22"/>
          <w:szCs w:val="22"/>
        </w:rPr>
        <w:t>стр.</w:t>
      </w:r>
      <w:bookmarkStart w:id="0" w:name="_GoBack"/>
      <w:bookmarkEnd w:id="0"/>
    </w:p>
    <w:p w:rsidR="00B16283" w:rsidRPr="00121367" w:rsidRDefault="00B16283" w:rsidP="00B16283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14. Опис на приложения</w:t>
      </w:r>
    </w:p>
    <w:p w:rsidR="00E970DE" w:rsidRDefault="00E970DE" w:rsidP="00B16283"/>
    <w:p w:rsidR="00E970DE" w:rsidRDefault="00E970DE" w:rsidP="00B16283"/>
    <w:p w:rsidR="00AA4321" w:rsidRDefault="00AA4321" w:rsidP="00B16283"/>
    <w:p w:rsidR="00AA4321" w:rsidRDefault="00AA4321" w:rsidP="00B16283"/>
    <w:p w:rsidR="00AA4321" w:rsidRDefault="00AA4321" w:rsidP="00B16283"/>
    <w:p w:rsidR="00AA4321" w:rsidRDefault="00AA4321" w:rsidP="00B16283"/>
    <w:p w:rsidR="003873F1" w:rsidRDefault="003873F1" w:rsidP="00B16283"/>
    <w:p w:rsidR="00AA4321" w:rsidRDefault="00AA4321" w:rsidP="00B16283"/>
    <w:p w:rsidR="00120242" w:rsidRPr="0008788C" w:rsidRDefault="00113CE9" w:rsidP="00377834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lastRenderedPageBreak/>
        <w:t>2</w:t>
      </w:r>
      <w:r w:rsidR="00120242" w:rsidRPr="0008788C">
        <w:rPr>
          <w:b/>
          <w:sz w:val="22"/>
          <w:szCs w:val="22"/>
        </w:rPr>
        <w:t>. Списък на съкращенията</w:t>
      </w:r>
      <w:r w:rsidR="00693A57" w:rsidRPr="0008788C">
        <w:rPr>
          <w:b/>
          <w:sz w:val="22"/>
          <w:szCs w:val="22"/>
        </w:rPr>
        <w:t>, включени в доклада</w:t>
      </w:r>
      <w:r w:rsidR="00120242" w:rsidRPr="0008788C">
        <w:rPr>
          <w:b/>
          <w:sz w:val="22"/>
          <w:szCs w:val="22"/>
        </w:rPr>
        <w:t xml:space="preserve"> (ако е </w:t>
      </w:r>
      <w:r w:rsidR="00843F7C" w:rsidRPr="0008788C">
        <w:rPr>
          <w:b/>
          <w:sz w:val="22"/>
          <w:szCs w:val="22"/>
        </w:rPr>
        <w:t>приложимо</w:t>
      </w:r>
      <w:r w:rsidR="00120242" w:rsidRPr="0008788C">
        <w:rPr>
          <w:b/>
          <w:sz w:val="22"/>
          <w:szCs w:val="22"/>
        </w:rPr>
        <w:t>)</w:t>
      </w:r>
      <w:r w:rsidR="00D77D99" w:rsidRPr="0008788C">
        <w:rPr>
          <w:b/>
          <w:sz w:val="22"/>
          <w:szCs w:val="22"/>
        </w:rPr>
        <w:t>;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МИГ „Преспа” – Местна инициативна група „Преспа”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ЗОП – Закон за обществените поръчки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ЕЗФРСР – Европейски земеделски фонд за развитие на селските райони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МЗХ</w:t>
      </w:r>
      <w:r w:rsidR="00B7781E">
        <w:rPr>
          <w:sz w:val="22"/>
          <w:szCs w:val="22"/>
        </w:rPr>
        <w:t xml:space="preserve">Г – Министерство на земеделието, </w:t>
      </w:r>
      <w:r w:rsidRPr="0008788C">
        <w:rPr>
          <w:sz w:val="22"/>
          <w:szCs w:val="22"/>
        </w:rPr>
        <w:t xml:space="preserve"> храните</w:t>
      </w:r>
      <w:r w:rsidR="00B7781E">
        <w:rPr>
          <w:sz w:val="22"/>
          <w:szCs w:val="22"/>
        </w:rPr>
        <w:t xml:space="preserve"> и горите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ДФЗ – Държавен фонд Земеделие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РА – Разплащателна агенция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ОДФ – Областна дирекция на фонда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АОП – Агенция по обществени поръчки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ЕС – Европейски съюз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ЕК – Европейска комисия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КЗК – Комисия за защита на конкуренцията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ДДС – Данък добавена стойност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ОП – Обществени поръчки</w:t>
      </w:r>
    </w:p>
    <w:p w:rsidR="00D30E20" w:rsidRPr="0008788C" w:rsidRDefault="00D30E20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 xml:space="preserve">СВОМР – Стратегия за Водено от общностите местно развитие </w:t>
      </w:r>
    </w:p>
    <w:p w:rsidR="00027511" w:rsidRPr="0008788C" w:rsidRDefault="00027511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УС – Управителен съвет</w:t>
      </w:r>
    </w:p>
    <w:p w:rsidR="00027511" w:rsidRPr="0008788C" w:rsidRDefault="00027511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ОС – Общо събрание</w:t>
      </w:r>
    </w:p>
    <w:p w:rsidR="00027511" w:rsidRPr="0008788C" w:rsidRDefault="00027511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КИП –</w:t>
      </w:r>
      <w:r w:rsidR="0008788C" w:rsidRPr="0008788C">
        <w:rPr>
          <w:sz w:val="22"/>
          <w:szCs w:val="22"/>
        </w:rPr>
        <w:t xml:space="preserve"> Коми</w:t>
      </w:r>
      <w:r w:rsidRPr="0008788C">
        <w:rPr>
          <w:sz w:val="22"/>
          <w:szCs w:val="22"/>
        </w:rPr>
        <w:t>сия за избор на проекти</w:t>
      </w:r>
    </w:p>
    <w:p w:rsidR="00027511" w:rsidRPr="0008788C" w:rsidRDefault="00027511" w:rsidP="00D30E20">
      <w:pPr>
        <w:rPr>
          <w:sz w:val="22"/>
          <w:szCs w:val="22"/>
        </w:rPr>
      </w:pPr>
      <w:r w:rsidRPr="0008788C">
        <w:rPr>
          <w:sz w:val="22"/>
          <w:szCs w:val="22"/>
        </w:rPr>
        <w:t>ВО – Външни оценители</w:t>
      </w:r>
    </w:p>
    <w:p w:rsidR="00D30E20" w:rsidRPr="0008788C" w:rsidRDefault="00D30E20" w:rsidP="00D30E20">
      <w:pPr>
        <w:rPr>
          <w:sz w:val="22"/>
          <w:szCs w:val="22"/>
        </w:rPr>
      </w:pPr>
    </w:p>
    <w:p w:rsidR="009104D3" w:rsidRPr="0008788C" w:rsidRDefault="00FB0556" w:rsidP="00AA4321">
      <w:pPr>
        <w:pStyle w:val="1"/>
        <w:tabs>
          <w:tab w:val="num" w:pos="0"/>
        </w:tabs>
        <w:spacing w:before="120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3</w:t>
      </w:r>
      <w:r w:rsidR="009104D3" w:rsidRPr="0008788C">
        <w:rPr>
          <w:b/>
          <w:sz w:val="22"/>
          <w:szCs w:val="22"/>
        </w:rPr>
        <w:t xml:space="preserve">. </w:t>
      </w:r>
      <w:r w:rsidR="00693A57" w:rsidRPr="0008788C">
        <w:rPr>
          <w:b/>
          <w:sz w:val="22"/>
          <w:szCs w:val="22"/>
        </w:rPr>
        <w:t>Постигнато в</w:t>
      </w:r>
      <w:r w:rsidR="009104D3" w:rsidRPr="0008788C">
        <w:rPr>
          <w:b/>
          <w:sz w:val="22"/>
          <w:szCs w:val="22"/>
        </w:rPr>
        <w:t xml:space="preserve">ъздействие </w:t>
      </w:r>
      <w:r w:rsidR="00693A57" w:rsidRPr="0008788C">
        <w:rPr>
          <w:b/>
          <w:sz w:val="22"/>
          <w:szCs w:val="22"/>
        </w:rPr>
        <w:t>от</w:t>
      </w:r>
      <w:r w:rsidR="009104D3" w:rsidRPr="0008788C">
        <w:rPr>
          <w:b/>
          <w:sz w:val="22"/>
          <w:szCs w:val="22"/>
        </w:rPr>
        <w:t xml:space="preserve"> изпълнението на </w:t>
      </w:r>
      <w:r w:rsidRPr="0008788C">
        <w:rPr>
          <w:b/>
          <w:sz w:val="22"/>
          <w:szCs w:val="22"/>
        </w:rPr>
        <w:t xml:space="preserve">СВОМР </w:t>
      </w:r>
      <w:r w:rsidR="009104D3" w:rsidRPr="0008788C">
        <w:rPr>
          <w:b/>
          <w:sz w:val="22"/>
          <w:szCs w:val="22"/>
        </w:rPr>
        <w:t xml:space="preserve">върху групите/секторите </w:t>
      </w:r>
      <w:r w:rsidR="00377834" w:rsidRPr="0008788C">
        <w:rPr>
          <w:b/>
          <w:sz w:val="22"/>
          <w:szCs w:val="22"/>
        </w:rPr>
        <w:t xml:space="preserve">от </w:t>
      </w:r>
      <w:r w:rsidR="009104D3" w:rsidRPr="0008788C">
        <w:rPr>
          <w:b/>
          <w:sz w:val="22"/>
          <w:szCs w:val="22"/>
        </w:rPr>
        <w:t>заинтересовани лица</w:t>
      </w:r>
      <w:r w:rsidR="0048265F" w:rsidRPr="0008788C">
        <w:rPr>
          <w:b/>
          <w:sz w:val="22"/>
          <w:szCs w:val="22"/>
        </w:rPr>
        <w:t xml:space="preserve"> на територията на МИГ</w:t>
      </w:r>
      <w:r w:rsidR="00D77D99" w:rsidRPr="0008788C">
        <w:rPr>
          <w:b/>
          <w:sz w:val="22"/>
          <w:szCs w:val="22"/>
        </w:rPr>
        <w:t>;</w:t>
      </w:r>
    </w:p>
    <w:p w:rsidR="0008788C" w:rsidRDefault="0008788C" w:rsidP="0008788C">
      <w:pPr>
        <w:rPr>
          <w:sz w:val="22"/>
          <w:szCs w:val="22"/>
        </w:rPr>
      </w:pPr>
      <w:r w:rsidRPr="0008788C">
        <w:rPr>
          <w:sz w:val="22"/>
          <w:szCs w:val="22"/>
        </w:rPr>
        <w:t xml:space="preserve"> Въз основата на анализ  и проведени проучвания на територията на МИГ Преспа са идентифицирани осем групи заинтересовани страни, разпределени както следва:</w:t>
      </w:r>
    </w:p>
    <w:p w:rsidR="00AA4321" w:rsidRPr="0008788C" w:rsidRDefault="00AA4321" w:rsidP="0008788C">
      <w:pPr>
        <w:rPr>
          <w:sz w:val="22"/>
          <w:szCs w:val="22"/>
        </w:rPr>
      </w:pPr>
    </w:p>
    <w:tbl>
      <w:tblPr>
        <w:tblW w:w="9970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4A0"/>
      </w:tblPr>
      <w:tblGrid>
        <w:gridCol w:w="3681"/>
        <w:gridCol w:w="6289"/>
      </w:tblGrid>
      <w:tr w:rsidR="0008788C" w:rsidRPr="0008788C" w:rsidTr="0008788C">
        <w:trPr>
          <w:trHeight w:val="762"/>
        </w:trPr>
        <w:tc>
          <w:tcPr>
            <w:tcW w:w="3681" w:type="dxa"/>
            <w:tcBorders>
              <w:bottom w:val="single" w:sz="12" w:space="0" w:color="A8D08D"/>
            </w:tcBorders>
            <w:shd w:val="clear" w:color="auto" w:fill="auto"/>
          </w:tcPr>
          <w:p w:rsidR="0008788C" w:rsidRPr="0008788C" w:rsidRDefault="0008788C" w:rsidP="0008788C">
            <w:pPr>
              <w:spacing w:before="120" w:after="120"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ГРУПИЗАИНТЕРЕСОВАНИ СТРАНИ</w:t>
            </w:r>
          </w:p>
        </w:tc>
        <w:tc>
          <w:tcPr>
            <w:tcW w:w="6289" w:type="dxa"/>
            <w:tcBorders>
              <w:bottom w:val="single" w:sz="12" w:space="0" w:color="A8D08D"/>
            </w:tcBorders>
            <w:shd w:val="clear" w:color="auto" w:fill="auto"/>
          </w:tcPr>
          <w:p w:rsidR="0008788C" w:rsidRPr="0008788C" w:rsidRDefault="0008788C" w:rsidP="00964510">
            <w:pPr>
              <w:spacing w:before="120" w:after="120"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СЪСТАВЕНИ ОТ</w:t>
            </w:r>
          </w:p>
        </w:tc>
      </w:tr>
      <w:tr w:rsidR="0008788C" w:rsidRPr="0008788C" w:rsidTr="00964510"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 xml:space="preserve">1. Местна власт </w:t>
            </w:r>
            <w:r w:rsidRPr="0008788C">
              <w:rPr>
                <w:bCs/>
                <w:sz w:val="22"/>
                <w:szCs w:val="22"/>
              </w:rPr>
              <w:t>(община Чепеларе; община Баните; община Лъки)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jc w:val="both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Общински съвет</w:t>
            </w:r>
          </w:p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Общинска администрация</w:t>
            </w:r>
          </w:p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Кметове на населени места</w:t>
            </w:r>
          </w:p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Кметски наместници</w:t>
            </w:r>
          </w:p>
        </w:tc>
      </w:tr>
      <w:tr w:rsidR="0008788C" w:rsidRPr="0008788C" w:rsidTr="00964510">
        <w:trPr>
          <w:trHeight w:val="942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2. Местен бизнес в сферата на Горското стопанство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 xml:space="preserve">&gt;&gt; </w:t>
            </w:r>
            <w:proofErr w:type="spellStart"/>
            <w:r w:rsidRPr="0008788C">
              <w:rPr>
                <w:sz w:val="22"/>
                <w:szCs w:val="22"/>
              </w:rPr>
              <w:t>Горовладелски</w:t>
            </w:r>
            <w:proofErr w:type="spellEnd"/>
            <w:r w:rsidRPr="0008788C">
              <w:rPr>
                <w:sz w:val="22"/>
                <w:szCs w:val="22"/>
              </w:rPr>
              <w:t xml:space="preserve"> кооперации, собственици на гори, дърводобивни фирми и първични </w:t>
            </w:r>
            <w:proofErr w:type="spellStart"/>
            <w:r w:rsidRPr="0008788C">
              <w:rPr>
                <w:sz w:val="22"/>
                <w:szCs w:val="22"/>
              </w:rPr>
              <w:t>преработватели</w:t>
            </w:r>
            <w:proofErr w:type="spellEnd"/>
            <w:r w:rsidRPr="0008788C">
              <w:rPr>
                <w:sz w:val="22"/>
                <w:szCs w:val="22"/>
              </w:rPr>
              <w:t xml:space="preserve"> на дървесината</w:t>
            </w:r>
          </w:p>
        </w:tc>
      </w:tr>
      <w:tr w:rsidR="0008788C" w:rsidRPr="0008788C" w:rsidTr="00964510">
        <w:trPr>
          <w:trHeight w:val="1393"/>
        </w:trPr>
        <w:tc>
          <w:tcPr>
            <w:tcW w:w="3681" w:type="dxa"/>
            <w:shd w:val="clear" w:color="auto" w:fill="auto"/>
          </w:tcPr>
          <w:p w:rsidR="0008788C" w:rsidRPr="000367D3" w:rsidRDefault="0008788C" w:rsidP="0008788C">
            <w:pPr>
              <w:spacing w:after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8788C">
              <w:rPr>
                <w:b/>
                <w:bCs/>
                <w:sz w:val="22"/>
                <w:szCs w:val="22"/>
              </w:rPr>
              <w:t xml:space="preserve">3. Местен бизнес </w:t>
            </w:r>
            <w:r w:rsidR="00F94A1B">
              <w:rPr>
                <w:b/>
                <w:bCs/>
                <w:sz w:val="22"/>
                <w:szCs w:val="22"/>
              </w:rPr>
              <w:t>в сферата на Туризма</w:t>
            </w:r>
          </w:p>
          <w:p w:rsidR="0008788C" w:rsidRPr="0008788C" w:rsidRDefault="0008788C" w:rsidP="0008788C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 xml:space="preserve">&gt;&gt; Група на собствениците на туристически обекти – хотели, къщи за гости, санаториуми, ресторанти и места за хранене, туристически атракции и дейности, съпътстващи туризма; Съюз на хотелиерите и </w:t>
            </w:r>
            <w:proofErr w:type="spellStart"/>
            <w:r w:rsidRPr="0008788C">
              <w:rPr>
                <w:sz w:val="22"/>
                <w:szCs w:val="22"/>
              </w:rPr>
              <w:t>ресторантьорите</w:t>
            </w:r>
            <w:proofErr w:type="spellEnd"/>
          </w:p>
        </w:tc>
      </w:tr>
      <w:tr w:rsidR="0008788C" w:rsidRPr="0008788C" w:rsidTr="00964510">
        <w:trPr>
          <w:trHeight w:val="742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4. Дребен местен бизнес в сферата на Земеделието и Услугите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Група на земеделските стопани и дребния бизнес от сферата на услугите – магазини, сервизи, салони</w:t>
            </w:r>
          </w:p>
        </w:tc>
      </w:tr>
      <w:tr w:rsidR="0008788C" w:rsidRPr="0008788C" w:rsidTr="00964510">
        <w:trPr>
          <w:trHeight w:val="396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5. Образователна сфера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Училищни настоятелства, дейци в сферата на образованието, доброволци</w:t>
            </w:r>
          </w:p>
        </w:tc>
      </w:tr>
      <w:tr w:rsidR="0008788C" w:rsidRPr="0008788C" w:rsidTr="00964510">
        <w:trPr>
          <w:trHeight w:val="616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 xml:space="preserve">6. Културна сфера 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Читалищни настоятелства, самодейни групи и състави, самодейци</w:t>
            </w:r>
          </w:p>
        </w:tc>
      </w:tr>
      <w:tr w:rsidR="0008788C" w:rsidRPr="0008788C" w:rsidTr="00964510">
        <w:trPr>
          <w:trHeight w:val="695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t>7. Спортна сфера и опазване на околната среда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>&gt;&gt; НПО в спортната сфера и опазване на ОС – сдружения, фондации, местни активисти и доброволци</w:t>
            </w:r>
          </w:p>
        </w:tc>
      </w:tr>
      <w:tr w:rsidR="0008788C" w:rsidRPr="0008788C" w:rsidTr="00964510">
        <w:trPr>
          <w:trHeight w:val="700"/>
        </w:trPr>
        <w:tc>
          <w:tcPr>
            <w:tcW w:w="3681" w:type="dxa"/>
            <w:shd w:val="clear" w:color="auto" w:fill="auto"/>
          </w:tcPr>
          <w:p w:rsidR="0008788C" w:rsidRPr="0008788C" w:rsidRDefault="0008788C" w:rsidP="0008788C">
            <w:pPr>
              <w:tabs>
                <w:tab w:val="left" w:pos="360"/>
              </w:tabs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08788C">
              <w:rPr>
                <w:b/>
                <w:bCs/>
                <w:sz w:val="22"/>
                <w:szCs w:val="22"/>
              </w:rPr>
              <w:lastRenderedPageBreak/>
              <w:t>8. Религиозна сфера</w:t>
            </w:r>
          </w:p>
        </w:tc>
        <w:tc>
          <w:tcPr>
            <w:tcW w:w="6289" w:type="dxa"/>
            <w:shd w:val="clear" w:color="auto" w:fill="auto"/>
          </w:tcPr>
          <w:p w:rsidR="0008788C" w:rsidRPr="0008788C" w:rsidRDefault="0008788C" w:rsidP="0008788C">
            <w:pPr>
              <w:spacing w:after="120"/>
              <w:rPr>
                <w:sz w:val="22"/>
                <w:szCs w:val="22"/>
              </w:rPr>
            </w:pPr>
            <w:r w:rsidRPr="0008788C">
              <w:rPr>
                <w:sz w:val="22"/>
                <w:szCs w:val="22"/>
              </w:rPr>
              <w:t xml:space="preserve">&gt;&gt; Настоятелства на религиозни храмове на територията – църковни и </w:t>
            </w:r>
            <w:proofErr w:type="spellStart"/>
            <w:r w:rsidRPr="0008788C">
              <w:rPr>
                <w:sz w:val="22"/>
                <w:szCs w:val="22"/>
              </w:rPr>
              <w:t>джамийски</w:t>
            </w:r>
            <w:proofErr w:type="spellEnd"/>
          </w:p>
        </w:tc>
      </w:tr>
    </w:tbl>
    <w:p w:rsidR="007348C8" w:rsidRDefault="00F27F0A" w:rsidP="00F27F0A">
      <w:pPr>
        <w:jc w:val="both"/>
      </w:pPr>
      <w:r>
        <w:rPr>
          <w:lang w:val="en-US"/>
        </w:rPr>
        <w:t xml:space="preserve">   </w:t>
      </w:r>
    </w:p>
    <w:p w:rsidR="007348C8" w:rsidRDefault="007348C8" w:rsidP="00F27F0A">
      <w:pPr>
        <w:jc w:val="both"/>
      </w:pPr>
      <w:r>
        <w:t xml:space="preserve">На този етап от изпълнението на СВОМР не е постигнато голямо въздействие върху групите и заинтересованите лица, тъй като не са разгледани и одобрени повечето от проведените процедури от МИГ „Преспа” по ПРСР от ДФЗ. От всички проведени процедури е одобрена само една по подмярка 7.2, но все още нямаме сключено споразумение за изпълнение на проект. </w:t>
      </w:r>
    </w:p>
    <w:p w:rsidR="007348C8" w:rsidRDefault="007348C8" w:rsidP="00F27F0A">
      <w:pPr>
        <w:jc w:val="both"/>
      </w:pPr>
      <w:r>
        <w:t>Въздействието върху групите и заинтересованите лица е основно от проведените дейности, свързани с информиране и консултиране на местната общност.</w:t>
      </w:r>
    </w:p>
    <w:p w:rsidR="00C362B6" w:rsidRDefault="00F27F0A" w:rsidP="00F27F0A">
      <w:pPr>
        <w:jc w:val="both"/>
        <w:rPr>
          <w:highlight w:val="yellow"/>
        </w:rPr>
      </w:pPr>
      <w:r>
        <w:rPr>
          <w:lang w:val="en-US"/>
        </w:rPr>
        <w:t xml:space="preserve">  </w:t>
      </w:r>
      <w:r w:rsidRPr="007348C8">
        <w:t xml:space="preserve">През отчетния период бяха планирани </w:t>
      </w:r>
      <w:r w:rsidR="007348C8">
        <w:t>и</w:t>
      </w:r>
      <w:r w:rsidRPr="007348C8">
        <w:t xml:space="preserve"> проведени:</w:t>
      </w:r>
    </w:p>
    <w:p w:rsidR="00C362B6" w:rsidRPr="007B4895" w:rsidRDefault="00F27F0A" w:rsidP="00F27F0A">
      <w:pPr>
        <w:jc w:val="both"/>
        <w:rPr>
          <w:lang w:val="en-US"/>
        </w:rPr>
      </w:pPr>
      <w:r w:rsidRPr="007B4895">
        <w:t>1.Еднодневна среща/мероприятие -</w:t>
      </w:r>
      <w:r w:rsidR="00762E48" w:rsidRPr="007B4895">
        <w:t xml:space="preserve"> по </w:t>
      </w:r>
      <w:r w:rsidR="007B4895">
        <w:t>1 среща</w:t>
      </w:r>
      <w:r w:rsidRPr="007B4895">
        <w:t xml:space="preserve"> във всяка от трите общини на територията на МИГ"Преспа";</w:t>
      </w:r>
      <w:r w:rsidRPr="007B4895">
        <w:rPr>
          <w:lang w:val="en-US"/>
        </w:rPr>
        <w:t xml:space="preserve"> </w:t>
      </w:r>
      <w:r w:rsidRPr="007B4895">
        <w:t xml:space="preserve"> </w:t>
      </w:r>
    </w:p>
    <w:p w:rsidR="00F27F0A" w:rsidRPr="007B4895" w:rsidRDefault="007B4895" w:rsidP="00F27F0A">
      <w:pPr>
        <w:jc w:val="both"/>
      </w:pPr>
      <w:r>
        <w:t>2</w:t>
      </w:r>
      <w:r w:rsidR="00F27F0A" w:rsidRPr="007B4895">
        <w:t>.</w:t>
      </w:r>
      <w:r w:rsidR="008662AB" w:rsidRPr="007B4895">
        <w:t>Три</w:t>
      </w:r>
      <w:r w:rsidR="00A0480E" w:rsidRPr="007B4895">
        <w:t xml:space="preserve"> двудневни обучения</w:t>
      </w:r>
      <w:r w:rsidR="00F27F0A" w:rsidRPr="007B4895">
        <w:t xml:space="preserve"> (или </w:t>
      </w:r>
      <w:r w:rsidR="00762E48" w:rsidRPr="007B4895">
        <w:t>ш</w:t>
      </w:r>
      <w:r w:rsidR="008662AB" w:rsidRPr="007B4895">
        <w:t>ест</w:t>
      </w:r>
      <w:r w:rsidR="00F27F0A" w:rsidRPr="007B4895">
        <w:t xml:space="preserve"> еднодневни) за популяризиране на Стратегията за ВОМР.</w:t>
      </w:r>
    </w:p>
    <w:p w:rsidR="00676462" w:rsidRPr="007B4895" w:rsidRDefault="007B4895" w:rsidP="007348C8">
      <w:pPr>
        <w:pStyle w:val="a7"/>
        <w:tabs>
          <w:tab w:val="left" w:pos="0"/>
        </w:tabs>
        <w:ind w:left="0"/>
        <w:jc w:val="both"/>
        <w:rPr>
          <w:noProof/>
          <w:color w:val="000000"/>
        </w:rPr>
      </w:pPr>
      <w:r>
        <w:t>3</w:t>
      </w:r>
      <w:r w:rsidR="007348C8" w:rsidRPr="007B4895">
        <w:t>.</w:t>
      </w:r>
      <w:r w:rsidR="00676462" w:rsidRPr="007B4895">
        <w:t xml:space="preserve">Еднодневна конференция </w:t>
      </w:r>
    </w:p>
    <w:p w:rsidR="00676462" w:rsidRPr="007B4895" w:rsidRDefault="00676462" w:rsidP="007348C8">
      <w:pPr>
        <w:ind w:left="142"/>
        <w:jc w:val="both"/>
        <w:rPr>
          <w:b/>
          <w:i/>
          <w:color w:val="000000"/>
        </w:rPr>
      </w:pPr>
      <w:r w:rsidRPr="007B4895">
        <w:rPr>
          <w:b/>
        </w:rPr>
        <w:tab/>
      </w:r>
      <w:r w:rsidR="007B4895" w:rsidRPr="007B4895">
        <w:rPr>
          <w:noProof/>
        </w:rPr>
        <w:t>В</w:t>
      </w:r>
      <w:r w:rsidRPr="007B4895">
        <w:rPr>
          <w:noProof/>
        </w:rPr>
        <w:t xml:space="preserve"> гр. Чепеларе се п</w:t>
      </w:r>
      <w:proofErr w:type="spellStart"/>
      <w:r w:rsidRPr="007B4895">
        <w:t>роведе</w:t>
      </w:r>
      <w:proofErr w:type="spellEnd"/>
      <w:r w:rsidRPr="007B4895">
        <w:t xml:space="preserve">  </w:t>
      </w:r>
      <w:r w:rsidRPr="007B4895">
        <w:rPr>
          <w:color w:val="000000"/>
        </w:rPr>
        <w:t xml:space="preserve">еднодневна информационна конференция на тема: </w:t>
      </w:r>
      <w:r w:rsidRPr="007B4895">
        <w:rPr>
          <w:b/>
          <w:i/>
          <w:noProof/>
          <w:color w:val="000000"/>
        </w:rPr>
        <w:t>„</w:t>
      </w:r>
      <w:r w:rsidR="00604F06" w:rsidRPr="007B4895">
        <w:rPr>
          <w:color w:val="000000"/>
        </w:rPr>
        <w:t>Информиране на общността за етапа на изпълнение на Стратегията за ВОМР. Добри практики и обмяна на опит с друг МИГ</w:t>
      </w:r>
      <w:r w:rsidR="00604F06" w:rsidRPr="007B4895">
        <w:rPr>
          <w:b/>
          <w:i/>
          <w:color w:val="000000"/>
        </w:rPr>
        <w:t xml:space="preserve"> </w:t>
      </w:r>
      <w:r w:rsidRPr="007B4895">
        <w:rPr>
          <w:b/>
          <w:i/>
          <w:color w:val="000000"/>
        </w:rPr>
        <w:t>”</w:t>
      </w:r>
    </w:p>
    <w:p w:rsidR="007B4895" w:rsidRPr="007B4895" w:rsidRDefault="007B4895" w:rsidP="007B4895">
      <w:pPr>
        <w:tabs>
          <w:tab w:val="left" w:pos="993"/>
        </w:tabs>
        <w:ind w:firstLine="720"/>
        <w:jc w:val="both"/>
      </w:pPr>
      <w:r w:rsidRPr="007B4895">
        <w:t>Всички информационни срещи бяха проведени по предварително изготвен и утвърден график.</w:t>
      </w:r>
    </w:p>
    <w:p w:rsidR="00957F2E" w:rsidRDefault="00957F2E" w:rsidP="0008788C">
      <w:pPr>
        <w:ind w:firstLine="567"/>
        <w:rPr>
          <w:b/>
          <w:sz w:val="22"/>
          <w:szCs w:val="22"/>
        </w:rPr>
      </w:pPr>
    </w:p>
    <w:p w:rsidR="00FB0556" w:rsidRDefault="00FB0556" w:rsidP="0008788C">
      <w:pPr>
        <w:ind w:firstLine="567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 xml:space="preserve">4. </w:t>
      </w:r>
      <w:r w:rsidR="00693A57" w:rsidRPr="0008788C">
        <w:rPr>
          <w:b/>
          <w:sz w:val="22"/>
          <w:szCs w:val="22"/>
        </w:rPr>
        <w:t xml:space="preserve">Постигнато въздействие от </w:t>
      </w:r>
      <w:r w:rsidR="00377834" w:rsidRPr="0008788C">
        <w:rPr>
          <w:b/>
          <w:sz w:val="22"/>
          <w:szCs w:val="22"/>
        </w:rPr>
        <w:t>СВОМР върху групите уязвими</w:t>
      </w:r>
      <w:r w:rsidRPr="0008788C">
        <w:rPr>
          <w:b/>
          <w:sz w:val="22"/>
          <w:szCs w:val="22"/>
        </w:rPr>
        <w:t xml:space="preserve"> и малцинствени групи, при наличие на такива</w:t>
      </w:r>
      <w:r w:rsidR="00D77D99" w:rsidRPr="0008788C">
        <w:rPr>
          <w:b/>
          <w:sz w:val="22"/>
          <w:szCs w:val="22"/>
        </w:rPr>
        <w:t>;</w:t>
      </w:r>
    </w:p>
    <w:p w:rsidR="00964510" w:rsidRPr="00964510" w:rsidRDefault="00964510" w:rsidP="00330140">
      <w:pPr>
        <w:ind w:firstLine="567"/>
        <w:jc w:val="both"/>
        <w:rPr>
          <w:sz w:val="22"/>
          <w:szCs w:val="22"/>
        </w:rPr>
      </w:pPr>
      <w:r w:rsidRPr="00964510">
        <w:rPr>
          <w:sz w:val="22"/>
          <w:szCs w:val="22"/>
        </w:rPr>
        <w:t>Анализът на заинтересованите страни на територията на МИГ Преспа, показа наличието и на уязвими групи на територията. Това са:</w:t>
      </w:r>
    </w:p>
    <w:p w:rsidR="00964510" w:rsidRDefault="00964510" w:rsidP="00330140">
      <w:pPr>
        <w:ind w:firstLine="567"/>
        <w:jc w:val="both"/>
        <w:rPr>
          <w:sz w:val="22"/>
          <w:szCs w:val="22"/>
        </w:rPr>
      </w:pPr>
      <w:r w:rsidRPr="00964510">
        <w:rPr>
          <w:b/>
          <w:sz w:val="22"/>
          <w:szCs w:val="22"/>
        </w:rPr>
        <w:t>- Пенсионери и възрастни хора над 65 години</w:t>
      </w:r>
      <w:r w:rsidRPr="00964510">
        <w:rPr>
          <w:sz w:val="22"/>
          <w:szCs w:val="22"/>
        </w:rPr>
        <w:t xml:space="preserve">. Делът на тези лица сред пенсионерите е относително висок, поради специфичната структура на местната икономика, както в миналото така и сега. За пенсионерите и възрастните над 65-годишна възраст е важно да се реализира подкрепа от за почистване, пазаруване, цепене на дърва в селата и др., възможност за посещение на лекар по домовете, осигуряване на топла храна, осигуряване на възможност за качествено прекарване на времето в пенсионерски клубове, медицинска грижа. Следва да се обмисли има ли възможност за общо действие, което да обхване територията на цялата МИГ или ще е по-подходящо да се реализират различни инициативи, които след това обменят опит помежду си.  </w:t>
      </w:r>
    </w:p>
    <w:p w:rsidR="00964510" w:rsidRPr="00964510" w:rsidRDefault="00964510" w:rsidP="00330140">
      <w:pPr>
        <w:ind w:firstLine="567"/>
        <w:jc w:val="both"/>
        <w:rPr>
          <w:sz w:val="22"/>
          <w:szCs w:val="22"/>
        </w:rPr>
      </w:pPr>
      <w:r w:rsidRPr="008165BA">
        <w:rPr>
          <w:b/>
          <w:sz w:val="22"/>
          <w:szCs w:val="22"/>
        </w:rPr>
        <w:t>- Хора с увреждания са другата уязвима група на територията.</w:t>
      </w:r>
      <w:r w:rsidRPr="00964510">
        <w:rPr>
          <w:sz w:val="22"/>
          <w:szCs w:val="22"/>
        </w:rPr>
        <w:t xml:space="preserve"> Техните потребности в зависимост от степента на увреждане са свързани с осигуряването на социален асистент и грижа, достъпна архитектурна среда за тези с двигателни увреждания. Потребността от личен </w:t>
      </w:r>
      <w:proofErr w:type="spellStart"/>
      <w:r w:rsidRPr="00964510">
        <w:rPr>
          <w:sz w:val="22"/>
          <w:szCs w:val="22"/>
        </w:rPr>
        <w:t>асистентще</w:t>
      </w:r>
      <w:proofErr w:type="spellEnd"/>
      <w:r w:rsidRPr="00964510">
        <w:rPr>
          <w:sz w:val="22"/>
          <w:szCs w:val="22"/>
        </w:rPr>
        <w:t xml:space="preserve"> бъде удовлетворена  в рамките на ОП Развитие на човешките ресурси“ посредством проекти на трите общини на национално ниво за покриване на тези нужди на хората с увреждания.</w:t>
      </w:r>
    </w:p>
    <w:p w:rsidR="008165BA" w:rsidRDefault="00964510" w:rsidP="00330140">
      <w:pPr>
        <w:ind w:firstLine="567"/>
        <w:jc w:val="both"/>
        <w:rPr>
          <w:sz w:val="22"/>
          <w:szCs w:val="22"/>
        </w:rPr>
      </w:pPr>
      <w:r w:rsidRPr="008165BA">
        <w:rPr>
          <w:b/>
          <w:sz w:val="22"/>
          <w:szCs w:val="22"/>
        </w:rPr>
        <w:t>- Продължително безработни лица, които са обезсърчени</w:t>
      </w:r>
      <w:r w:rsidRPr="00964510">
        <w:rPr>
          <w:sz w:val="22"/>
          <w:szCs w:val="22"/>
        </w:rPr>
        <w:t xml:space="preserve"> са третата уязвима група  на територията. Обичайно това са лица с ниско образование и квалификация, постоянно отхвърляни от пазара на труда, което е довело до тяхното обезсърчаване и намаляване или отказ от активност за търсене на работа. Липсата на доходи за тази група лица, води отчасти до приравняване на техните потребности с тези на пенсионерите, но от друга страна е необходимо да се предлагат възможности за излизане от това състояние. </w:t>
      </w:r>
    </w:p>
    <w:p w:rsidR="008165BA" w:rsidRDefault="00964510" w:rsidP="00330140">
      <w:pPr>
        <w:ind w:firstLine="567"/>
        <w:jc w:val="both"/>
        <w:rPr>
          <w:sz w:val="22"/>
          <w:szCs w:val="22"/>
        </w:rPr>
      </w:pPr>
      <w:r w:rsidRPr="00964510">
        <w:rPr>
          <w:sz w:val="22"/>
          <w:szCs w:val="22"/>
        </w:rPr>
        <w:t xml:space="preserve">На територията </w:t>
      </w:r>
      <w:r w:rsidR="008165BA">
        <w:rPr>
          <w:sz w:val="22"/>
          <w:szCs w:val="22"/>
        </w:rPr>
        <w:t xml:space="preserve">на МИГ“Преспа“ </w:t>
      </w:r>
      <w:r w:rsidRPr="00964510">
        <w:rPr>
          <w:sz w:val="22"/>
          <w:szCs w:val="22"/>
        </w:rPr>
        <w:t xml:space="preserve">не се регистрират малцинствени групи. Делът на ромското малцинство от общото население е много нисък и в голяма степен интегриран в местната общност, като са заети в добива и първичната преработка на дървесина. </w:t>
      </w:r>
    </w:p>
    <w:p w:rsidR="008165BA" w:rsidRDefault="008165BA" w:rsidP="00330140">
      <w:pPr>
        <w:ind w:firstLine="567"/>
        <w:jc w:val="both"/>
        <w:rPr>
          <w:sz w:val="22"/>
          <w:szCs w:val="22"/>
        </w:rPr>
      </w:pPr>
      <w:r w:rsidRPr="0049637C">
        <w:rPr>
          <w:sz w:val="22"/>
          <w:szCs w:val="22"/>
        </w:rPr>
        <w:t>Към момента на отчитане не може да се преце</w:t>
      </w:r>
      <w:r w:rsidR="00957F2E">
        <w:rPr>
          <w:sz w:val="22"/>
          <w:szCs w:val="22"/>
        </w:rPr>
        <w:t xml:space="preserve">ни въздействието от СВОМР, защото има проведен само един прием по подмярка 7.2 и още няма подписано и изпълнено споразумение </w:t>
      </w:r>
      <w:r w:rsidRPr="0049637C">
        <w:rPr>
          <w:sz w:val="22"/>
          <w:szCs w:val="22"/>
        </w:rPr>
        <w:t>. Представители на уязвимите групи присъстваха на информационните срещи проведени на територията на трите общини и бяха запознати с възможностите за кандидатстване по различните мерки от СВОМР 2014-2020 год.</w:t>
      </w:r>
    </w:p>
    <w:p w:rsidR="007B4895" w:rsidRDefault="007B4895" w:rsidP="0033014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Голяма активност проявяват Председателят и членовете от Клуба на инвалидите в гр. Чепеларе и заявяват интерес към подмярка 7.6 </w:t>
      </w:r>
      <w:r w:rsidRPr="008434BA">
        <w:t>„</w:t>
      </w:r>
      <w:r w:rsidRPr="007D1A87">
        <w:t>Проучвания и инвестиции, свързан</w:t>
      </w:r>
      <w:r>
        <w:t xml:space="preserve">и с поддържане, възстановяване </w:t>
      </w:r>
      <w:r w:rsidRPr="007D1A87">
        <w:t xml:space="preserve"> на културното и природното наследство на селата“</w:t>
      </w:r>
      <w:r>
        <w:t>.</w:t>
      </w:r>
    </w:p>
    <w:p w:rsidR="00964510" w:rsidRPr="00964510" w:rsidRDefault="00964510" w:rsidP="00964510">
      <w:pPr>
        <w:ind w:firstLine="567"/>
        <w:rPr>
          <w:sz w:val="22"/>
          <w:szCs w:val="22"/>
        </w:rPr>
      </w:pPr>
    </w:p>
    <w:p w:rsidR="00FB0556" w:rsidRDefault="00FB0556" w:rsidP="00377834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5. Изпълнение на целите на СВОМР</w:t>
      </w:r>
      <w:r w:rsidR="00D77D99" w:rsidRPr="0008788C">
        <w:rPr>
          <w:b/>
          <w:sz w:val="22"/>
          <w:szCs w:val="22"/>
        </w:rPr>
        <w:t>;</w:t>
      </w:r>
    </w:p>
    <w:p w:rsidR="002E6130" w:rsidRDefault="002E6130" w:rsidP="002E6130">
      <w:pPr>
        <w:ind w:firstLine="426"/>
        <w:jc w:val="both"/>
        <w:rPr>
          <w:sz w:val="22"/>
          <w:szCs w:val="22"/>
        </w:rPr>
      </w:pPr>
      <w:r w:rsidRPr="001970F5">
        <w:rPr>
          <w:sz w:val="22"/>
          <w:szCs w:val="22"/>
        </w:rPr>
        <w:t xml:space="preserve">Основните цели и приоритети на СВОМР на МИГ „Преспа“ са изведени на базата на резултатите от извършения социално - икономически анализ </w:t>
      </w:r>
      <w:r w:rsidR="001970F5" w:rsidRPr="001970F5">
        <w:rPr>
          <w:sz w:val="22"/>
          <w:szCs w:val="22"/>
        </w:rPr>
        <w:t>.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</w:p>
    <w:p w:rsidR="002E6130" w:rsidRPr="002E6130" w:rsidRDefault="002E6130" w:rsidP="002E6130">
      <w:pPr>
        <w:jc w:val="both"/>
        <w:rPr>
          <w:b/>
          <w:sz w:val="22"/>
          <w:szCs w:val="22"/>
        </w:rPr>
      </w:pPr>
      <w:r w:rsidRPr="002E6130">
        <w:rPr>
          <w:b/>
          <w:sz w:val="22"/>
          <w:szCs w:val="22"/>
        </w:rPr>
        <w:t xml:space="preserve">Цел 1. Икономическо оживяване на територията посредством инвестиции в секторите с конкурентен потенциал при щадящо ползване и опазване на природното богатство; </w:t>
      </w:r>
    </w:p>
    <w:p w:rsidR="008165BA" w:rsidRDefault="002E6130" w:rsidP="002E6130">
      <w:pPr>
        <w:jc w:val="both"/>
        <w:rPr>
          <w:b/>
          <w:sz w:val="22"/>
          <w:szCs w:val="22"/>
        </w:rPr>
      </w:pPr>
      <w:r w:rsidRPr="002E6130">
        <w:rPr>
          <w:b/>
          <w:sz w:val="22"/>
          <w:szCs w:val="22"/>
        </w:rPr>
        <w:t>Цел 2. Подобряване качеството на средата за обитаване.</w:t>
      </w:r>
    </w:p>
    <w:p w:rsidR="001970F5" w:rsidRDefault="001970F5" w:rsidP="002E6130">
      <w:pPr>
        <w:jc w:val="both"/>
        <w:rPr>
          <w:b/>
          <w:sz w:val="22"/>
          <w:szCs w:val="22"/>
        </w:rPr>
      </w:pP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Поставените две основни цели ще бъдат постигнати с интервенции в четири приоритетни области, изведени съвместно с местната общност в процеса на разработване на СВОМР.</w:t>
      </w:r>
    </w:p>
    <w:p w:rsidR="002E6130" w:rsidRPr="002E6130" w:rsidRDefault="002E6130" w:rsidP="002E6130">
      <w:pPr>
        <w:ind w:firstLine="426"/>
        <w:jc w:val="both"/>
        <w:rPr>
          <w:b/>
          <w:i/>
          <w:sz w:val="22"/>
          <w:szCs w:val="22"/>
        </w:rPr>
      </w:pPr>
      <w:r w:rsidRPr="002E6130">
        <w:rPr>
          <w:b/>
          <w:i/>
          <w:sz w:val="22"/>
          <w:szCs w:val="22"/>
        </w:rPr>
        <w:t>П1. Подкрепа за местното предприемачество ще адресира следните нужди на територията в областта на местното икономическо развитие.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разкриване на нови работни места на територията 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преструктуриране на стопанствата към култури, отговарящи в по-голяма степен на местния </w:t>
      </w:r>
      <w:proofErr w:type="spellStart"/>
      <w:r w:rsidRPr="002E6130">
        <w:rPr>
          <w:sz w:val="22"/>
          <w:szCs w:val="22"/>
        </w:rPr>
        <w:t>агроекологичен</w:t>
      </w:r>
      <w:proofErr w:type="spellEnd"/>
      <w:r w:rsidRPr="002E6130">
        <w:rPr>
          <w:sz w:val="22"/>
          <w:szCs w:val="22"/>
        </w:rPr>
        <w:t xml:space="preserve"> потенциал – плодове, зеленчуци, етерично маслени и лекарствени билки, млечно животновъдство;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закупуване на нова техника и технологии за модернизация на земеделските стопанства;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повишаване на доходите в земеделието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преминаване на част от стопанствата от натурален към </w:t>
      </w:r>
      <w:proofErr w:type="spellStart"/>
      <w:r w:rsidRPr="002E6130">
        <w:rPr>
          <w:sz w:val="22"/>
          <w:szCs w:val="22"/>
        </w:rPr>
        <w:t>полупазарен</w:t>
      </w:r>
      <w:proofErr w:type="spellEnd"/>
      <w:r w:rsidRPr="002E6130">
        <w:rPr>
          <w:sz w:val="22"/>
          <w:szCs w:val="22"/>
        </w:rPr>
        <w:t xml:space="preserve"> и пазарен тип 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осигуряване на средства за стартиране на малък бизнес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разкриване на нови услуги за населението, като здравни и социални услуги, включително за възрастни хора и лица с увреждания.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повишаване производителността на труда във фирмите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технологична модернизация и подмяна на остаряло оборудване на фирмите работещи в горския сектор;</w:t>
      </w:r>
    </w:p>
    <w:p w:rsid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изграждане/инсталиране на мощности за преработка на отпадъчни горски продукти.</w:t>
      </w:r>
    </w:p>
    <w:p w:rsidR="001970F5" w:rsidRDefault="00796E9A" w:rsidP="002E613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Подкрепата за насърчаване на предприемачеството на територията на МИГ”Преспа” е много важно, защото </w:t>
      </w:r>
      <w:proofErr w:type="spellStart"/>
      <w:r>
        <w:rPr>
          <w:sz w:val="22"/>
          <w:szCs w:val="22"/>
        </w:rPr>
        <w:t>микро</w:t>
      </w:r>
      <w:proofErr w:type="spellEnd"/>
      <w:r>
        <w:rPr>
          <w:sz w:val="22"/>
          <w:szCs w:val="22"/>
        </w:rPr>
        <w:t xml:space="preserve"> предприятията изпитват затруднения с набирането на капитал или получаването на кредит за разширяване и модернизация на производството. Очакван резултат ще бъде подобряване на </w:t>
      </w:r>
      <w:proofErr w:type="spellStart"/>
      <w:r>
        <w:rPr>
          <w:sz w:val="22"/>
          <w:szCs w:val="22"/>
        </w:rPr>
        <w:t>конкурентноспособността</w:t>
      </w:r>
      <w:proofErr w:type="spellEnd"/>
      <w:r>
        <w:rPr>
          <w:sz w:val="22"/>
          <w:szCs w:val="22"/>
        </w:rPr>
        <w:t xml:space="preserve"> на фирмите чрез внедряването на нови и модерни технологии, постигане на по-висока производителност.</w:t>
      </w:r>
    </w:p>
    <w:p w:rsidR="00796E9A" w:rsidRDefault="00796E9A" w:rsidP="000B7CF6">
      <w:pPr>
        <w:tabs>
          <w:tab w:val="left" w:pos="0"/>
        </w:tabs>
        <w:ind w:firstLine="708"/>
        <w:jc w:val="both"/>
        <w:rPr>
          <w:b/>
        </w:rPr>
      </w:pPr>
      <w:r>
        <w:rPr>
          <w:sz w:val="22"/>
          <w:szCs w:val="22"/>
        </w:rPr>
        <w:t xml:space="preserve">Изпълнението на тази цел ще се осъществи посредством прилагането на подмярка 6.4.1 </w:t>
      </w:r>
      <w:r w:rsidRPr="00AD55D0">
        <w:rPr>
          <w:b/>
        </w:rPr>
        <w:t xml:space="preserve">„Инвестиции в </w:t>
      </w:r>
      <w:r>
        <w:rPr>
          <w:b/>
        </w:rPr>
        <w:t>подкрепа на неземеделски дейности</w:t>
      </w:r>
      <w:r w:rsidRPr="00AD55D0">
        <w:rPr>
          <w:b/>
        </w:rPr>
        <w:t>”</w:t>
      </w:r>
      <w:r>
        <w:rPr>
          <w:b/>
        </w:rPr>
        <w:t>.</w:t>
      </w:r>
    </w:p>
    <w:p w:rsidR="00796E9A" w:rsidRPr="000B7CF6" w:rsidRDefault="00796E9A" w:rsidP="000B7CF6">
      <w:pPr>
        <w:jc w:val="both"/>
      </w:pPr>
      <w:r w:rsidRPr="000B7CF6">
        <w:t xml:space="preserve">През м.декември е обявен прием </w:t>
      </w:r>
      <w:r w:rsidR="000B7CF6" w:rsidRPr="000B7CF6">
        <w:t>по мярката, който ще приключи в края на януари 2020 г.</w:t>
      </w:r>
    </w:p>
    <w:p w:rsidR="000B7CF6" w:rsidRDefault="000B7CF6" w:rsidP="000B7CF6">
      <w:pPr>
        <w:spacing w:line="23" w:lineRule="atLeast"/>
        <w:jc w:val="both"/>
        <w:rPr>
          <w:b/>
        </w:rPr>
      </w:pPr>
      <w:r>
        <w:tab/>
        <w:t>На 01.11</w:t>
      </w:r>
      <w:r w:rsidRPr="00E24236">
        <w:t>.</w:t>
      </w:r>
      <w:r>
        <w:rPr>
          <w:bCs/>
        </w:rPr>
        <w:t>2019</w:t>
      </w:r>
      <w:r>
        <w:t xml:space="preserve"> </w:t>
      </w:r>
      <w:r w:rsidRPr="0091000D">
        <w:t xml:space="preserve">г., в </w:t>
      </w:r>
      <w:r>
        <w:t xml:space="preserve">гр.Чепеларе, </w:t>
      </w:r>
      <w:r w:rsidRPr="0091000D">
        <w:rPr>
          <w:b/>
        </w:rPr>
        <w:t>Сдружение с нестопанска цел “Местна инициативна група</w:t>
      </w:r>
      <w:r>
        <w:rPr>
          <w:b/>
        </w:rPr>
        <w:t xml:space="preserve"> Преспа-общини Баните, Лъки и Чепеларе </w:t>
      </w:r>
      <w:r w:rsidRPr="0091000D">
        <w:rPr>
          <w:b/>
        </w:rPr>
        <w:t>и</w:t>
      </w:r>
      <w:r>
        <w:rPr>
          <w:b/>
        </w:rPr>
        <w:t xml:space="preserve"> </w:t>
      </w:r>
      <w:r w:rsidRPr="00D330F0">
        <w:rPr>
          <w:rFonts w:eastAsia="SimSun" w:cs="Mangal"/>
          <w:kern w:val="1"/>
          <w:lang w:eastAsia="hi-IN" w:bidi="hi-IN"/>
        </w:rPr>
        <w:t xml:space="preserve"> </w:t>
      </w:r>
      <w:r>
        <w:rPr>
          <w:b/>
        </w:rPr>
        <w:t>„МУЛТИ ЛЕВЪЛ КОНСУЛТИНГ“ЕООД</w:t>
      </w:r>
      <w:r w:rsidRPr="00C90355">
        <w:rPr>
          <w:b/>
        </w:rPr>
        <w:t>,</w:t>
      </w:r>
      <w:r w:rsidRPr="00C90355">
        <w:t xml:space="preserve"> със седалище и адрес на управление: </w:t>
      </w:r>
      <w:r>
        <w:t>гр.Рудозем, ж.к.кв.32, ул.“Хан Аспарух“</w:t>
      </w:r>
      <w:r w:rsidRPr="00C90355">
        <w:t xml:space="preserve">, </w:t>
      </w:r>
      <w:r>
        <w:t xml:space="preserve">сграда 3 </w:t>
      </w:r>
      <w:r w:rsidRPr="00C90355">
        <w:t xml:space="preserve">с ЕИК </w:t>
      </w:r>
      <w:r>
        <w:t>202242890</w:t>
      </w:r>
      <w:r w:rsidRPr="00C90355">
        <w:t xml:space="preserve">, </w:t>
      </w:r>
      <w:r w:rsidRPr="00C90355">
        <w:rPr>
          <w:b/>
        </w:rPr>
        <w:t xml:space="preserve">представлявано от </w:t>
      </w:r>
      <w:r>
        <w:rPr>
          <w:b/>
        </w:rPr>
        <w:t>Ема Фиданова Енева-Управител</w:t>
      </w:r>
      <w:r w:rsidRPr="00D330F0">
        <w:rPr>
          <w:rFonts w:eastAsia="SimSun" w:cs="Mangal"/>
          <w:kern w:val="1"/>
          <w:lang w:eastAsia="hi-IN" w:bidi="hi-IN"/>
        </w:rPr>
        <w:t xml:space="preserve">, </w:t>
      </w:r>
      <w:r>
        <w:rPr>
          <w:rFonts w:eastAsia="SimSun" w:cs="Mangal"/>
          <w:kern w:val="1"/>
          <w:lang w:eastAsia="hi-IN" w:bidi="hi-IN"/>
        </w:rPr>
        <w:t xml:space="preserve">е сключен договор </w:t>
      </w:r>
      <w:r w:rsidRPr="0091000D">
        <w:rPr>
          <w:rFonts w:eastAsia="Times CY"/>
          <w:bCs/>
          <w:color w:val="000000"/>
          <w:lang w:eastAsia="ar-SA"/>
        </w:rPr>
        <w:t xml:space="preserve">за </w:t>
      </w:r>
      <w:r>
        <w:rPr>
          <w:rFonts w:eastAsia="Times CY"/>
          <w:bCs/>
          <w:i/>
          <w:color w:val="000000"/>
          <w:lang w:eastAsia="ar-SA"/>
        </w:rPr>
        <w:t>извършване на услуга</w:t>
      </w:r>
      <w:r>
        <w:rPr>
          <w:rFonts w:eastAsia="Times CY"/>
          <w:bCs/>
          <w:color w:val="000000"/>
          <w:lang w:eastAsia="ar-SA"/>
        </w:rPr>
        <w:t xml:space="preserve"> за изготвяне на анализ </w:t>
      </w:r>
      <w:r>
        <w:t>на територията на МИГ „Преспа-общини Баните, Лъки и Чепеларе“ на тема „</w:t>
      </w:r>
      <w:r w:rsidRPr="00291763">
        <w:rPr>
          <w:b/>
          <w:color w:val="000000"/>
          <w:shd w:val="clear" w:color="auto" w:fill="FFFFFF"/>
        </w:rPr>
        <w:t>„Анализ на възможностите за подкрепа на производителите от територията на МИГ с цел увеличаване на добавената стойност за територията на МИГ“</w:t>
      </w:r>
      <w:r>
        <w:rPr>
          <w:b/>
        </w:rPr>
        <w:t>”.</w:t>
      </w:r>
    </w:p>
    <w:p w:rsidR="000B7CF6" w:rsidRPr="00AA41BF" w:rsidRDefault="000B7CF6" w:rsidP="000B7CF6">
      <w:pPr>
        <w:tabs>
          <w:tab w:val="left" w:pos="426"/>
        </w:tabs>
        <w:spacing w:line="23" w:lineRule="atLeast"/>
        <w:jc w:val="both"/>
      </w:pPr>
      <w:r w:rsidRPr="00AA41BF">
        <w:rPr>
          <w:b/>
        </w:rPr>
        <w:t xml:space="preserve">      Постигнати резултати: </w:t>
      </w:r>
      <w:r>
        <w:rPr>
          <w:color w:val="000000"/>
          <w:shd w:val="clear" w:color="auto" w:fill="FFFFFF"/>
        </w:rPr>
        <w:t xml:space="preserve">В резултат на събраната и анализирана информация и текущите консултации с представители на изпълнителският екип на МИГ Преспа, беше изготвен </w:t>
      </w:r>
      <w:r w:rsidRPr="00FE7BEA">
        <w:rPr>
          <w:color w:val="000000"/>
          <w:shd w:val="clear" w:color="auto" w:fill="FFFFFF"/>
        </w:rPr>
        <w:t>„Анализ на възможностите за подкрепа на производителите от територията на МИГ с цел увеличаване на добавената стойност за територията на МИГ“</w:t>
      </w:r>
      <w:r>
        <w:rPr>
          <w:color w:val="000000"/>
          <w:shd w:val="clear" w:color="auto" w:fill="FFFFFF"/>
        </w:rPr>
        <w:t xml:space="preserve">. В рамките на анализа са разгледани най-благоприятните варианти за добавяне на стойност към определени сектори и производителите на услуги и продукти от тези сектори. В хода на анализа е акцентирано да се добавя стойност към тези продукти и услуги, чието развитие ще носи ползи и ще добавя стойност и към </w:t>
      </w:r>
      <w:r>
        <w:rPr>
          <w:color w:val="000000"/>
          <w:shd w:val="clear" w:color="auto" w:fill="FFFFFF"/>
        </w:rPr>
        <w:lastRenderedPageBreak/>
        <w:t>територията на МИГ като цяло. В рамките на анализа са изготвени препоръки за въздействие и подкрепа, който са във финансовите възможности и компетентностите на МИГ</w:t>
      </w:r>
    </w:p>
    <w:p w:rsidR="000B7CF6" w:rsidRPr="00AA41BF" w:rsidRDefault="000B7CF6" w:rsidP="000B7CF6">
      <w:pPr>
        <w:ind w:firstLine="426"/>
        <w:jc w:val="both"/>
        <w:rPr>
          <w:b/>
          <w:sz w:val="22"/>
          <w:szCs w:val="22"/>
          <w:u w:val="single"/>
          <w:lang w:val="en-US"/>
        </w:rPr>
      </w:pPr>
      <w:r w:rsidRPr="00AA41BF">
        <w:rPr>
          <w:b/>
          <w:u w:val="single"/>
        </w:rPr>
        <w:t>Изводи и препоръки</w:t>
      </w:r>
      <w:r>
        <w:rPr>
          <w:b/>
          <w:u w:val="single"/>
        </w:rPr>
        <w:t>:</w:t>
      </w:r>
    </w:p>
    <w:p w:rsidR="000B7CF6" w:rsidRPr="00A72761" w:rsidRDefault="000B7CF6" w:rsidP="000B7CF6">
      <w:pPr>
        <w:spacing w:after="200" w:line="276" w:lineRule="auto"/>
        <w:jc w:val="both"/>
      </w:pPr>
      <w:r w:rsidRPr="000B7CF6">
        <w:rPr>
          <w:color w:val="000000"/>
          <w:shd w:val="clear" w:color="auto" w:fill="FFFFFF"/>
        </w:rPr>
        <w:t>Изпълнителят направи пълно обследване на информацията за територията на трите съставни общини на МИГ Преспа – Баните, Лъки и Чепеларе. Бяха обследвани СВОМР на територията за двата програмни периода на финансиране – предходният и настоящият, бяха разгледани и анализирани всички изготвени анализи, проучвания, годишни доклади за изпълнение на СВОМР, проявеният интерес към определени мерки от страна на бенефициентите и липсата на интерес към други мерки, постигнатите резултати и индикатори. Също така бяха анализирани ОПР на трите общини от територията на МИГ, както и техните общински стратегии за развитие.</w:t>
      </w:r>
    </w:p>
    <w:p w:rsidR="002E6130" w:rsidRDefault="002E6130" w:rsidP="002E6130">
      <w:pPr>
        <w:ind w:firstLine="426"/>
        <w:jc w:val="both"/>
        <w:rPr>
          <w:b/>
          <w:i/>
          <w:sz w:val="22"/>
          <w:szCs w:val="22"/>
        </w:rPr>
      </w:pPr>
      <w:r w:rsidRPr="002E6130">
        <w:rPr>
          <w:b/>
          <w:i/>
          <w:sz w:val="22"/>
          <w:szCs w:val="22"/>
        </w:rPr>
        <w:t>П2. Разнообразяване на туристическото  предлагане ще акцентира върху нуждите в областта на туризма, стъпвайки върху наличният потенциал и слабостите в този сектор, като: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удължаване на престоя на туристите; 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създаване на нови туристически продукти;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увеличаване на доходите на заетите в туризма;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подобряване на достъпа до туристически обекти;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изграждане/експониране на нови туристически  обекти и допълнителни атракции;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подобряване на маркетинга и </w:t>
      </w:r>
      <w:proofErr w:type="spellStart"/>
      <w:r w:rsidRPr="002E6130">
        <w:rPr>
          <w:sz w:val="22"/>
          <w:szCs w:val="22"/>
        </w:rPr>
        <w:t>разпознаваемостта</w:t>
      </w:r>
      <w:proofErr w:type="spellEnd"/>
      <w:r w:rsidRPr="002E6130">
        <w:rPr>
          <w:sz w:val="22"/>
          <w:szCs w:val="22"/>
        </w:rPr>
        <w:t xml:space="preserve"> на територията; 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</w:r>
      <w:proofErr w:type="spellStart"/>
      <w:r w:rsidRPr="002E6130">
        <w:rPr>
          <w:sz w:val="22"/>
          <w:szCs w:val="22"/>
        </w:rPr>
        <w:t>реновиране</w:t>
      </w:r>
      <w:proofErr w:type="spellEnd"/>
      <w:r w:rsidRPr="002E6130">
        <w:rPr>
          <w:sz w:val="22"/>
          <w:szCs w:val="22"/>
        </w:rPr>
        <w:t>/</w:t>
      </w:r>
      <w:proofErr w:type="spellStart"/>
      <w:r w:rsidRPr="002E6130">
        <w:rPr>
          <w:sz w:val="22"/>
          <w:szCs w:val="22"/>
        </w:rPr>
        <w:t>рехабилитиране</w:t>
      </w:r>
      <w:proofErr w:type="spellEnd"/>
      <w:r w:rsidRPr="002E6130">
        <w:rPr>
          <w:sz w:val="22"/>
          <w:szCs w:val="22"/>
        </w:rPr>
        <w:t xml:space="preserve"> на  местата за настаняване и хранене.</w:t>
      </w:r>
    </w:p>
    <w:p w:rsidR="002E6130" w:rsidRDefault="002E6130" w:rsidP="002E6130">
      <w:pPr>
        <w:ind w:firstLine="426"/>
        <w:jc w:val="both"/>
        <w:rPr>
          <w:sz w:val="22"/>
          <w:szCs w:val="22"/>
          <w:lang w:val="en-US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валоризиране на местните културни активи за целите на туристическото предлагане.</w:t>
      </w:r>
    </w:p>
    <w:p w:rsidR="000B7CF6" w:rsidRPr="00E509C9" w:rsidRDefault="000B7CF6" w:rsidP="000B7CF6">
      <w:pPr>
        <w:pStyle w:val="a7"/>
        <w:tabs>
          <w:tab w:val="left" w:pos="284"/>
        </w:tabs>
        <w:ind w:left="0"/>
        <w:jc w:val="both"/>
      </w:pPr>
      <w:r>
        <w:rPr>
          <w:sz w:val="22"/>
          <w:szCs w:val="22"/>
        </w:rPr>
        <w:t xml:space="preserve">За съжаление, този приоритет е невъзможно да бъде изпълнен чрез СВОМР след подписаното допълнително споразумение  № </w:t>
      </w:r>
      <w:r w:rsidRPr="00E509C9">
        <w:t>РД50-144/03.07.2019 г. за промяна на интензитета на подпомагане по проект за дейности, свързани с развитие</w:t>
      </w:r>
      <w:r>
        <w:t xml:space="preserve"> на </w:t>
      </w:r>
      <w:r w:rsidRPr="00E509C9">
        <w:t xml:space="preserve"> туризъм не може да надвишава 5 на сто от общите допустими дейности.</w:t>
      </w:r>
    </w:p>
    <w:p w:rsidR="00D16FEB" w:rsidRPr="000B7CF6" w:rsidRDefault="00D16FEB" w:rsidP="002E6130">
      <w:pPr>
        <w:ind w:firstLine="426"/>
        <w:jc w:val="both"/>
        <w:rPr>
          <w:sz w:val="22"/>
          <w:szCs w:val="22"/>
        </w:rPr>
      </w:pPr>
    </w:p>
    <w:p w:rsidR="002E6130" w:rsidRPr="002E6130" w:rsidRDefault="00D47357" w:rsidP="000B7CF6">
      <w:pPr>
        <w:spacing w:line="23" w:lineRule="atLeast"/>
        <w:jc w:val="both"/>
        <w:rPr>
          <w:b/>
          <w:i/>
          <w:sz w:val="22"/>
          <w:szCs w:val="22"/>
        </w:rPr>
      </w:pPr>
      <w:r>
        <w:t xml:space="preserve">       </w:t>
      </w:r>
      <w:r w:rsidR="002E6130" w:rsidRPr="002E6130">
        <w:rPr>
          <w:b/>
          <w:i/>
          <w:sz w:val="22"/>
          <w:szCs w:val="22"/>
        </w:rPr>
        <w:t>П3. Опазване на природното наследство на територията ще се фокусира върху нужди свързани с изграждане на инфраструктура за опазване на горските ресурси и повишаване на тяхната привлекателност, като: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осигуряване на по добър достъп за </w:t>
      </w:r>
      <w:proofErr w:type="spellStart"/>
      <w:r w:rsidRPr="002E6130">
        <w:rPr>
          <w:sz w:val="22"/>
          <w:szCs w:val="22"/>
        </w:rPr>
        <w:t>пожарогасене</w:t>
      </w:r>
      <w:proofErr w:type="spellEnd"/>
      <w:r w:rsidRPr="002E6130">
        <w:rPr>
          <w:sz w:val="22"/>
          <w:szCs w:val="22"/>
        </w:rPr>
        <w:t xml:space="preserve"> в отдалечени от населените места територии;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планиране на лесоустройствени мероприятия в частни и кооперативни гори;</w:t>
      </w:r>
    </w:p>
    <w:p w:rsid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изграждане на места за почивка и отдих в горите.</w:t>
      </w:r>
    </w:p>
    <w:p w:rsidR="000B7CF6" w:rsidRPr="000B7CF6" w:rsidRDefault="00F34838" w:rsidP="000B7CF6">
      <w:pPr>
        <w:pStyle w:val="a7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Освен това трябва да се подобри </w:t>
      </w:r>
      <w:proofErr w:type="spellStart"/>
      <w:r>
        <w:rPr>
          <w:sz w:val="22"/>
          <w:szCs w:val="22"/>
        </w:rPr>
        <w:t>конкурентността</w:t>
      </w:r>
      <w:proofErr w:type="spellEnd"/>
      <w:r>
        <w:rPr>
          <w:sz w:val="22"/>
          <w:szCs w:val="22"/>
        </w:rPr>
        <w:t xml:space="preserve"> на фирмите работещи в горите и </w:t>
      </w:r>
      <w:proofErr w:type="spellStart"/>
      <w:r>
        <w:rPr>
          <w:sz w:val="22"/>
          <w:szCs w:val="22"/>
        </w:rPr>
        <w:t>преработвателите</w:t>
      </w:r>
      <w:proofErr w:type="spellEnd"/>
      <w:r>
        <w:rPr>
          <w:sz w:val="22"/>
          <w:szCs w:val="22"/>
        </w:rPr>
        <w:t xml:space="preserve"> на горски продукти.Ще бъдат модернизирани производствата, ще се увеличи заетостта.</w:t>
      </w:r>
    </w:p>
    <w:p w:rsidR="002E6130" w:rsidRDefault="000B7CF6" w:rsidP="002E6130">
      <w:pPr>
        <w:ind w:firstLine="426"/>
        <w:jc w:val="both"/>
        <w:rPr>
          <w:b/>
        </w:rPr>
      </w:pPr>
      <w:r>
        <w:rPr>
          <w:sz w:val="22"/>
          <w:szCs w:val="22"/>
        </w:rPr>
        <w:t xml:space="preserve">Постигането на тази цел ще бъде реализирано с </w:t>
      </w:r>
      <w:r w:rsidR="00F34838">
        <w:rPr>
          <w:sz w:val="22"/>
          <w:szCs w:val="22"/>
        </w:rPr>
        <w:t>подмярка 8.6</w:t>
      </w:r>
      <w:r w:rsidR="00F34838" w:rsidRPr="00AD55D0">
        <w:rPr>
          <w:b/>
        </w:rPr>
        <w:t>„Инвестиции в технологии за</w:t>
      </w:r>
      <w:r w:rsidR="00F34838" w:rsidRPr="00AD55D0">
        <w:rPr>
          <w:b/>
          <w:lang w:val="en-US"/>
        </w:rPr>
        <w:t xml:space="preserve"> </w:t>
      </w:r>
      <w:r w:rsidR="00F34838" w:rsidRPr="00AD55D0">
        <w:rPr>
          <w:b/>
        </w:rPr>
        <w:t>лесовъдство и в преработката, мобилизирането и търговията на горски продукти”</w:t>
      </w:r>
      <w:r w:rsidR="00F34838">
        <w:rPr>
          <w:b/>
        </w:rPr>
        <w:t>.</w:t>
      </w:r>
    </w:p>
    <w:p w:rsidR="00F34838" w:rsidRPr="001A5F92" w:rsidRDefault="00F34838" w:rsidP="002E6130">
      <w:pPr>
        <w:ind w:firstLine="426"/>
        <w:jc w:val="both"/>
      </w:pPr>
      <w:r w:rsidRPr="001A5F92">
        <w:t>По мярката имаше два приема и два одобрени проекта от КППП на МИГ „Преспа”.</w:t>
      </w:r>
    </w:p>
    <w:p w:rsidR="00F34838" w:rsidRPr="001A5F92" w:rsidRDefault="00F34838" w:rsidP="002E6130">
      <w:pPr>
        <w:ind w:firstLine="426"/>
        <w:jc w:val="both"/>
      </w:pPr>
      <w:r w:rsidRPr="001A5F92">
        <w:t>Проектите предвиждат закупуване на нова производс</w:t>
      </w:r>
      <w:r w:rsidR="001A5F92" w:rsidRPr="001A5F92">
        <w:t>т</w:t>
      </w:r>
      <w:r w:rsidRPr="001A5F92">
        <w:t xml:space="preserve">вена </w:t>
      </w:r>
      <w:r w:rsidR="001A5F92" w:rsidRPr="001A5F92">
        <w:t>линия за пелети и закупуване на високо технологична машина за преработка на дървесина.</w:t>
      </w:r>
      <w:r w:rsidR="001A5F92">
        <w:t>Ще бъдат създадени нови работни места.</w:t>
      </w:r>
    </w:p>
    <w:p w:rsidR="00F34838" w:rsidRDefault="00F34838" w:rsidP="002E6130">
      <w:pPr>
        <w:ind w:firstLine="426"/>
        <w:jc w:val="both"/>
      </w:pPr>
      <w:r w:rsidRPr="00A22CF0">
        <w:t xml:space="preserve">Подмярка </w:t>
      </w:r>
      <w:r w:rsidRPr="00A22CF0">
        <w:rPr>
          <w:b/>
        </w:rPr>
        <w:t>8.3</w:t>
      </w:r>
      <w:r w:rsidRPr="00A22CF0">
        <w:t xml:space="preserve"> „Предотвратяване на щети по горите от горски пожари, природни бедствия и катастрофични събития”</w:t>
      </w:r>
      <w:r>
        <w:t xml:space="preserve">. </w:t>
      </w:r>
    </w:p>
    <w:p w:rsidR="00F34838" w:rsidRPr="001A5F92" w:rsidRDefault="001A5F92" w:rsidP="001A5F92">
      <w:pPr>
        <w:rPr>
          <w:rFonts w:eastAsia="TimesNewRoman"/>
        </w:rPr>
      </w:pPr>
      <w:r>
        <w:rPr>
          <w:rFonts w:eastAsia="TimesNewRoman"/>
          <w:b/>
        </w:rPr>
        <w:t xml:space="preserve">       </w:t>
      </w:r>
      <w:r w:rsidRPr="001A5F92">
        <w:rPr>
          <w:rFonts w:eastAsia="TimesNewRoman"/>
        </w:rPr>
        <w:t xml:space="preserve">Подмярка </w:t>
      </w:r>
      <w:r w:rsidR="00F34838" w:rsidRPr="001A5F92">
        <w:rPr>
          <w:rFonts w:eastAsia="TimesNewRoman"/>
          <w:lang w:val="en-US"/>
        </w:rPr>
        <w:t xml:space="preserve">8.5 Инвестиции, </w:t>
      </w:r>
      <w:proofErr w:type="spellStart"/>
      <w:r w:rsidR="00F34838" w:rsidRPr="001A5F92">
        <w:rPr>
          <w:rFonts w:eastAsia="TimesNewRoman"/>
          <w:lang w:val="en-US"/>
        </w:rPr>
        <w:t>подобряващи</w:t>
      </w:r>
      <w:proofErr w:type="spellEnd"/>
      <w:r w:rsidR="00F34838" w:rsidRPr="001A5F92">
        <w:rPr>
          <w:rFonts w:eastAsia="TimesNewRoman"/>
          <w:lang w:val="en-US"/>
        </w:rPr>
        <w:t xml:space="preserve"> </w:t>
      </w:r>
      <w:proofErr w:type="spellStart"/>
      <w:r w:rsidR="00F34838" w:rsidRPr="001A5F92">
        <w:rPr>
          <w:rFonts w:eastAsia="TimesNewRoman"/>
          <w:lang w:val="en-US"/>
        </w:rPr>
        <w:t>устойчивостта</w:t>
      </w:r>
      <w:proofErr w:type="spellEnd"/>
      <w:r w:rsidR="00F34838" w:rsidRPr="001A5F92">
        <w:rPr>
          <w:rFonts w:eastAsia="TimesNewRoman"/>
          <w:lang w:val="en-US"/>
        </w:rPr>
        <w:t xml:space="preserve"> и </w:t>
      </w:r>
      <w:proofErr w:type="spellStart"/>
      <w:r w:rsidR="00F34838" w:rsidRPr="001A5F92">
        <w:rPr>
          <w:rFonts w:eastAsia="TimesNewRoman"/>
          <w:lang w:val="en-US"/>
        </w:rPr>
        <w:t>екологичната</w:t>
      </w:r>
      <w:proofErr w:type="spellEnd"/>
      <w:r w:rsidR="00F34838" w:rsidRPr="001A5F92">
        <w:rPr>
          <w:rFonts w:eastAsia="TimesNewRoman"/>
          <w:lang w:val="en-US"/>
        </w:rPr>
        <w:t xml:space="preserve"> </w:t>
      </w:r>
      <w:proofErr w:type="spellStart"/>
      <w:r w:rsidR="00F34838" w:rsidRPr="001A5F92">
        <w:rPr>
          <w:rFonts w:eastAsia="TimesNewRoman"/>
          <w:lang w:val="en-US"/>
        </w:rPr>
        <w:t>стойност</w:t>
      </w:r>
      <w:proofErr w:type="spellEnd"/>
      <w:r w:rsidR="00F34838" w:rsidRPr="001A5F92">
        <w:rPr>
          <w:rFonts w:eastAsia="TimesNewRoman"/>
          <w:lang w:val="en-US"/>
        </w:rPr>
        <w:t xml:space="preserve"> на </w:t>
      </w:r>
      <w:proofErr w:type="spellStart"/>
      <w:r w:rsidR="00F34838" w:rsidRPr="001A5F92">
        <w:rPr>
          <w:rFonts w:eastAsia="TimesNewRoman"/>
          <w:lang w:val="en-US"/>
        </w:rPr>
        <w:t>горските</w:t>
      </w:r>
      <w:proofErr w:type="spellEnd"/>
      <w:r w:rsidR="00F34838" w:rsidRPr="001A5F92">
        <w:rPr>
          <w:rFonts w:eastAsia="TimesNewRoman"/>
          <w:lang w:val="en-US"/>
        </w:rPr>
        <w:t xml:space="preserve"> </w:t>
      </w:r>
      <w:proofErr w:type="spellStart"/>
      <w:r w:rsidR="00F34838" w:rsidRPr="001A5F92">
        <w:rPr>
          <w:rFonts w:eastAsia="TimesNewRoman"/>
          <w:lang w:val="en-US"/>
        </w:rPr>
        <w:t>екосистеми</w:t>
      </w:r>
      <w:proofErr w:type="spellEnd"/>
    </w:p>
    <w:p w:rsidR="00F34838" w:rsidRPr="002E6130" w:rsidRDefault="00F34838" w:rsidP="002E6130">
      <w:pPr>
        <w:ind w:firstLine="426"/>
        <w:jc w:val="both"/>
        <w:rPr>
          <w:sz w:val="22"/>
          <w:szCs w:val="22"/>
        </w:rPr>
      </w:pPr>
    </w:p>
    <w:p w:rsidR="002E6130" w:rsidRPr="002E6130" w:rsidRDefault="002E6130" w:rsidP="002E6130">
      <w:pPr>
        <w:ind w:firstLine="426"/>
        <w:jc w:val="both"/>
        <w:rPr>
          <w:b/>
          <w:i/>
          <w:sz w:val="22"/>
          <w:szCs w:val="22"/>
        </w:rPr>
      </w:pPr>
      <w:r w:rsidRPr="002E6130">
        <w:rPr>
          <w:b/>
          <w:i/>
          <w:sz w:val="22"/>
          <w:szCs w:val="22"/>
        </w:rPr>
        <w:t>П4. Доизграждане на публичната инфраструктура ще адресира нужди на населението и бизнеса на територията, свързани с: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подобряване на качеството на питейната вода в някои малки населени места;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 xml:space="preserve">благоустрояване на зони за отдих и публично туристическо ползване; </w:t>
      </w:r>
    </w:p>
    <w:p w:rsidR="002E6130" w:rsidRPr="002E6130" w:rsidRDefault="002E6130" w:rsidP="002E6130">
      <w:pPr>
        <w:ind w:firstLine="426"/>
        <w:jc w:val="both"/>
        <w:rPr>
          <w:sz w:val="22"/>
          <w:szCs w:val="22"/>
        </w:rPr>
      </w:pPr>
      <w:r w:rsidRPr="002E6130">
        <w:rPr>
          <w:sz w:val="22"/>
          <w:szCs w:val="22"/>
        </w:rPr>
        <w:t>•</w:t>
      </w:r>
      <w:r w:rsidRPr="002E6130">
        <w:rPr>
          <w:sz w:val="22"/>
          <w:szCs w:val="22"/>
        </w:rPr>
        <w:tab/>
        <w:t>изграждане на базисна инфраструктура за достъп за хора с увреждания и възрастни хора;</w:t>
      </w:r>
    </w:p>
    <w:p w:rsidR="00FF60FA" w:rsidRDefault="002E6130" w:rsidP="002E6130">
      <w:pPr>
        <w:ind w:firstLine="426"/>
        <w:jc w:val="both"/>
        <w:rPr>
          <w:sz w:val="22"/>
          <w:szCs w:val="22"/>
          <w:highlight w:val="yellow"/>
        </w:rPr>
      </w:pPr>
      <w:r w:rsidRPr="002E6130">
        <w:rPr>
          <w:sz w:val="22"/>
          <w:szCs w:val="22"/>
        </w:rPr>
        <w:lastRenderedPageBreak/>
        <w:t>•</w:t>
      </w:r>
      <w:r w:rsidRPr="002E6130">
        <w:rPr>
          <w:sz w:val="22"/>
          <w:szCs w:val="22"/>
        </w:rPr>
        <w:tab/>
        <w:t>подобряване състоянието на тротоари и на уличното осветление</w:t>
      </w:r>
      <w:r w:rsidR="00FF60FA" w:rsidRPr="0008788C">
        <w:rPr>
          <w:bCs/>
          <w:i/>
          <w:iCs/>
          <w:sz w:val="22"/>
          <w:szCs w:val="22"/>
        </w:rPr>
        <w:t>.</w:t>
      </w:r>
    </w:p>
    <w:p w:rsidR="002E6130" w:rsidRDefault="00FF60FA" w:rsidP="002E6130">
      <w:pPr>
        <w:ind w:firstLine="426"/>
        <w:jc w:val="both"/>
        <w:rPr>
          <w:sz w:val="22"/>
          <w:szCs w:val="22"/>
        </w:rPr>
      </w:pPr>
      <w:r w:rsidRPr="0049637C">
        <w:rPr>
          <w:sz w:val="22"/>
          <w:szCs w:val="22"/>
        </w:rPr>
        <w:t xml:space="preserve">През отчетния период е реализиран </w:t>
      </w:r>
      <w:r w:rsidR="00AA41BF">
        <w:rPr>
          <w:sz w:val="22"/>
          <w:szCs w:val="22"/>
        </w:rPr>
        <w:t xml:space="preserve">само един </w:t>
      </w:r>
      <w:r w:rsidRPr="0049637C">
        <w:rPr>
          <w:sz w:val="22"/>
          <w:szCs w:val="22"/>
        </w:rPr>
        <w:t>прием на проекти</w:t>
      </w:r>
      <w:r w:rsidR="001A5F92">
        <w:rPr>
          <w:sz w:val="22"/>
          <w:szCs w:val="22"/>
        </w:rPr>
        <w:t xml:space="preserve"> по подмярка 7.2 </w:t>
      </w:r>
      <w:r w:rsidR="001A5F92">
        <w:t>„Инвестиции в създаването, подобряването или разширяването на всички видове малка по мащаби инфраструктура“</w:t>
      </w:r>
      <w:r w:rsidR="00AA41BF">
        <w:rPr>
          <w:sz w:val="22"/>
          <w:szCs w:val="22"/>
        </w:rPr>
        <w:t>.</w:t>
      </w:r>
      <w:r w:rsidRPr="0049637C">
        <w:rPr>
          <w:sz w:val="22"/>
          <w:szCs w:val="22"/>
        </w:rPr>
        <w:t xml:space="preserve"> </w:t>
      </w:r>
      <w:r w:rsidR="00AA41BF">
        <w:rPr>
          <w:sz w:val="22"/>
          <w:szCs w:val="22"/>
        </w:rPr>
        <w:t>Нямаме сключени споразумения и</w:t>
      </w:r>
      <w:r w:rsidRPr="0049637C">
        <w:rPr>
          <w:sz w:val="22"/>
          <w:szCs w:val="22"/>
        </w:rPr>
        <w:t xml:space="preserve"> изпълнение и не може</w:t>
      </w:r>
      <w:r w:rsidR="00AA41BF">
        <w:rPr>
          <w:sz w:val="22"/>
          <w:szCs w:val="22"/>
        </w:rPr>
        <w:t>м</w:t>
      </w:r>
      <w:r w:rsidRPr="0049637C">
        <w:rPr>
          <w:sz w:val="22"/>
          <w:szCs w:val="22"/>
        </w:rPr>
        <w:t xml:space="preserve"> да отчете</w:t>
      </w:r>
      <w:r w:rsidR="00AA41BF">
        <w:rPr>
          <w:sz w:val="22"/>
          <w:szCs w:val="22"/>
        </w:rPr>
        <w:t xml:space="preserve">м степента на </w:t>
      </w:r>
      <w:r w:rsidRPr="0049637C">
        <w:rPr>
          <w:sz w:val="22"/>
          <w:szCs w:val="22"/>
        </w:rPr>
        <w:t xml:space="preserve"> изпълнение на целите на СВОМР.</w:t>
      </w:r>
    </w:p>
    <w:p w:rsidR="001A5F92" w:rsidRDefault="001A5F92" w:rsidP="001A5F92">
      <w:pPr>
        <w:jc w:val="both"/>
      </w:pPr>
      <w:r>
        <w:tab/>
        <w:t xml:space="preserve">Беше обявена процедура за прием на проекти по </w:t>
      </w:r>
      <w:r w:rsidRPr="002273BB">
        <w:t xml:space="preserve">Подмярка </w:t>
      </w:r>
      <w:r w:rsidRPr="001A5F92">
        <w:rPr>
          <w:b/>
        </w:rPr>
        <w:t xml:space="preserve">7.5 </w:t>
      </w:r>
      <w:r w:rsidRPr="002273BB">
        <w:t>„Инвестиции за публично ползване в инфраструктура за отдих</w:t>
      </w:r>
      <w:r>
        <w:t>, туристическа инфраструктура ”. ДФЗ не е разгледал и одобрил процедурата и нямаме предложение за сключване на споразумение.</w:t>
      </w:r>
    </w:p>
    <w:p w:rsidR="00B7781E" w:rsidRPr="002E6130" w:rsidRDefault="00B7781E" w:rsidP="002E6130">
      <w:pPr>
        <w:ind w:firstLine="426"/>
        <w:jc w:val="both"/>
        <w:rPr>
          <w:sz w:val="22"/>
          <w:szCs w:val="22"/>
        </w:rPr>
      </w:pPr>
    </w:p>
    <w:p w:rsidR="00120242" w:rsidRPr="0008788C" w:rsidRDefault="00FB0556" w:rsidP="00377834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6</w:t>
      </w:r>
      <w:r w:rsidR="00CC6700" w:rsidRPr="0008788C">
        <w:rPr>
          <w:b/>
          <w:sz w:val="22"/>
          <w:szCs w:val="22"/>
        </w:rPr>
        <w:t>. О</w:t>
      </w:r>
      <w:r w:rsidR="00120242" w:rsidRPr="0008788C">
        <w:rPr>
          <w:b/>
          <w:sz w:val="22"/>
          <w:szCs w:val="22"/>
        </w:rPr>
        <w:t>писание на изпълнението на С</w:t>
      </w:r>
      <w:r w:rsidR="003A5597" w:rsidRPr="0008788C">
        <w:rPr>
          <w:b/>
          <w:sz w:val="22"/>
          <w:szCs w:val="22"/>
        </w:rPr>
        <w:t>ВО</w:t>
      </w:r>
      <w:r w:rsidR="00346AD7" w:rsidRPr="0008788C">
        <w:rPr>
          <w:b/>
          <w:sz w:val="22"/>
          <w:szCs w:val="22"/>
        </w:rPr>
        <w:t>МР</w:t>
      </w:r>
      <w:r w:rsidR="0014453E" w:rsidRPr="0008788C">
        <w:rPr>
          <w:b/>
          <w:sz w:val="22"/>
          <w:szCs w:val="22"/>
        </w:rPr>
        <w:t xml:space="preserve"> през отчетния период</w:t>
      </w:r>
      <w:r w:rsidR="00D77D99" w:rsidRPr="0008788C">
        <w:rPr>
          <w:b/>
          <w:sz w:val="22"/>
          <w:szCs w:val="22"/>
        </w:rPr>
        <w:t>;</w:t>
      </w:r>
    </w:p>
    <w:p w:rsidR="00FF60FA" w:rsidRDefault="00800AC5" w:rsidP="00FF60FA">
      <w:pPr>
        <w:ind w:firstLine="426"/>
        <w:jc w:val="both"/>
        <w:rPr>
          <w:sz w:val="22"/>
          <w:szCs w:val="22"/>
        </w:rPr>
      </w:pPr>
      <w:r w:rsidRPr="0008788C">
        <w:rPr>
          <w:bCs/>
          <w:i/>
          <w:iCs/>
          <w:sz w:val="22"/>
          <w:szCs w:val="22"/>
        </w:rPr>
        <w:t xml:space="preserve">Попълват се таблици </w:t>
      </w:r>
      <w:r w:rsidR="006F401F" w:rsidRPr="0008788C">
        <w:rPr>
          <w:bCs/>
          <w:i/>
          <w:iCs/>
          <w:sz w:val="22"/>
          <w:szCs w:val="22"/>
        </w:rPr>
        <w:t>3, 4, 5, 7, 7, 8, 11, 12 и 13 от приложението</w:t>
      </w:r>
    </w:p>
    <w:p w:rsidR="00800AC5" w:rsidRPr="00FF60FA" w:rsidRDefault="00800AC5" w:rsidP="00FF60FA">
      <w:pPr>
        <w:tabs>
          <w:tab w:val="num" w:pos="0"/>
        </w:tabs>
        <w:spacing w:before="120"/>
        <w:ind w:firstLine="567"/>
        <w:jc w:val="both"/>
        <w:rPr>
          <w:bCs/>
          <w:iCs/>
          <w:sz w:val="22"/>
          <w:szCs w:val="22"/>
        </w:rPr>
      </w:pPr>
    </w:p>
    <w:p w:rsidR="00E54A7E" w:rsidRDefault="00454092" w:rsidP="00454092">
      <w:pPr>
        <w:shd w:val="clear" w:color="auto" w:fill="FFFFFF"/>
        <w:spacing w:before="120" w:line="360" w:lineRule="auto"/>
        <w:ind w:left="360" w:right="-18"/>
        <w:jc w:val="both"/>
        <w:rPr>
          <w:b/>
          <w:bCs/>
          <w:i/>
          <w:iCs/>
          <w:color w:val="000000"/>
          <w:sz w:val="22"/>
          <w:szCs w:val="22"/>
        </w:rPr>
      </w:pPr>
      <w:r w:rsidRPr="002B2E90">
        <w:rPr>
          <w:b/>
          <w:bCs/>
          <w:i/>
          <w:iCs/>
          <w:color w:val="000000"/>
          <w:sz w:val="22"/>
          <w:szCs w:val="22"/>
        </w:rPr>
        <w:t>1.</w:t>
      </w:r>
      <w:r w:rsidR="00FE066F" w:rsidRPr="002B2E90">
        <w:rPr>
          <w:b/>
          <w:bCs/>
          <w:i/>
          <w:iCs/>
          <w:color w:val="000000"/>
          <w:sz w:val="22"/>
          <w:szCs w:val="22"/>
        </w:rPr>
        <w:t>Прилагане на процедур</w:t>
      </w:r>
      <w:r w:rsidR="002959FD" w:rsidRPr="002B2E90">
        <w:rPr>
          <w:b/>
          <w:bCs/>
          <w:i/>
          <w:iCs/>
          <w:color w:val="000000"/>
          <w:sz w:val="22"/>
          <w:szCs w:val="22"/>
        </w:rPr>
        <w:t>а</w:t>
      </w:r>
      <w:r w:rsidR="00FE066F" w:rsidRPr="002B2E90">
        <w:rPr>
          <w:b/>
          <w:bCs/>
          <w:i/>
          <w:iCs/>
          <w:color w:val="000000"/>
          <w:sz w:val="22"/>
          <w:szCs w:val="22"/>
        </w:rPr>
        <w:t xml:space="preserve"> за подбор на проекти към стратегия за ВОМР на МИГ</w:t>
      </w:r>
      <w:r w:rsidR="002959FD" w:rsidRPr="002B2E90">
        <w:rPr>
          <w:b/>
          <w:bCs/>
          <w:i/>
          <w:iCs/>
          <w:color w:val="000000"/>
          <w:sz w:val="22"/>
          <w:szCs w:val="22"/>
        </w:rPr>
        <w:t>;</w:t>
      </w:r>
    </w:p>
    <w:p w:rsidR="00CC6700" w:rsidRPr="001A5F92" w:rsidRDefault="00B92F6F" w:rsidP="00FE066F">
      <w:pPr>
        <w:pStyle w:val="a7"/>
        <w:numPr>
          <w:ilvl w:val="0"/>
          <w:numId w:val="37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1A5F92">
        <w:rPr>
          <w:b/>
          <w:bCs/>
          <w:i/>
          <w:iCs/>
          <w:color w:val="000000" w:themeColor="text1"/>
          <w:sz w:val="22"/>
          <w:szCs w:val="22"/>
        </w:rPr>
        <w:t xml:space="preserve">Изпълнение на </w:t>
      </w:r>
      <w:r w:rsidR="002959FD" w:rsidRPr="001A5F92">
        <w:rPr>
          <w:b/>
          <w:bCs/>
          <w:i/>
          <w:iCs/>
          <w:color w:val="000000" w:themeColor="text1"/>
          <w:sz w:val="22"/>
          <w:szCs w:val="22"/>
        </w:rPr>
        <w:t xml:space="preserve">срокове от </w:t>
      </w:r>
      <w:r w:rsidRPr="001A5F92">
        <w:rPr>
          <w:b/>
          <w:bCs/>
          <w:i/>
          <w:iCs/>
          <w:color w:val="000000" w:themeColor="text1"/>
          <w:sz w:val="22"/>
          <w:szCs w:val="22"/>
        </w:rPr>
        <w:t>индикативния график за приемите по съответните мерки от СВОМР/ индикативната годишна работна програма</w:t>
      </w:r>
      <w:r w:rsidR="00CC6700" w:rsidRPr="001A5F92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A65F09" w:rsidRPr="001A5F92" w:rsidRDefault="00F27F0A" w:rsidP="00F27F0A">
      <w:pPr>
        <w:spacing w:line="276" w:lineRule="auto"/>
        <w:jc w:val="both"/>
        <w:rPr>
          <w:rFonts w:eastAsia="Calibri"/>
          <w:lang w:eastAsia="en-US"/>
        </w:rPr>
      </w:pPr>
      <w:r w:rsidRPr="001A5F92">
        <w:rPr>
          <w:bCs/>
          <w:iCs/>
          <w:color w:val="000000"/>
          <w:sz w:val="22"/>
          <w:szCs w:val="22"/>
        </w:rPr>
        <w:t xml:space="preserve">       </w:t>
      </w:r>
      <w:r w:rsidR="00AA4321">
        <w:rPr>
          <w:bCs/>
          <w:iCs/>
          <w:color w:val="000000"/>
          <w:sz w:val="22"/>
          <w:szCs w:val="22"/>
        </w:rPr>
        <w:t xml:space="preserve">  </w:t>
      </w:r>
      <w:r w:rsidRPr="001A5F92">
        <w:rPr>
          <w:bCs/>
          <w:iCs/>
          <w:color w:val="000000"/>
          <w:sz w:val="22"/>
          <w:szCs w:val="22"/>
        </w:rPr>
        <w:t xml:space="preserve"> </w:t>
      </w:r>
      <w:r w:rsidRPr="001A5F92">
        <w:rPr>
          <w:rFonts w:eastAsia="Calibri"/>
          <w:lang w:eastAsia="en-US"/>
        </w:rPr>
        <w:t xml:space="preserve">Индикативният график, който бе разгледан и одобрен на заседание на УС проведено на </w:t>
      </w:r>
      <w:r w:rsidR="002273BB" w:rsidRPr="001A5F92">
        <w:rPr>
          <w:rFonts w:eastAsia="Calibri"/>
          <w:lang w:eastAsia="en-US"/>
        </w:rPr>
        <w:t>19.12</w:t>
      </w:r>
      <w:r w:rsidR="00A65F09" w:rsidRPr="001A5F92">
        <w:rPr>
          <w:rFonts w:eastAsia="Calibri"/>
          <w:lang w:eastAsia="en-US"/>
        </w:rPr>
        <w:t>.2018</w:t>
      </w:r>
      <w:r w:rsidR="001A5F92" w:rsidRPr="001A5F92">
        <w:rPr>
          <w:rFonts w:eastAsia="Calibri"/>
          <w:lang w:eastAsia="en-US"/>
        </w:rPr>
        <w:t xml:space="preserve"> год. е</w:t>
      </w:r>
      <w:r w:rsidRPr="001A5F92">
        <w:rPr>
          <w:rFonts w:eastAsia="Calibri"/>
          <w:lang w:eastAsia="en-US"/>
        </w:rPr>
        <w:t xml:space="preserve"> публикуван на сайта на МИГ“Преспа“ за обявяване на прием по мерки от Стратегията за ВОМР през </w:t>
      </w:r>
      <w:r w:rsidR="002273BB" w:rsidRPr="001A5F92">
        <w:rPr>
          <w:rFonts w:eastAsia="Calibri"/>
          <w:lang w:eastAsia="en-US"/>
        </w:rPr>
        <w:t>2019</w:t>
      </w:r>
      <w:r w:rsidR="00A65F09" w:rsidRPr="001A5F92">
        <w:rPr>
          <w:rFonts w:eastAsia="Calibri"/>
          <w:lang w:eastAsia="en-US"/>
        </w:rPr>
        <w:t xml:space="preserve"> година.</w:t>
      </w:r>
    </w:p>
    <w:p w:rsidR="00F27F0A" w:rsidRDefault="00F27F0A" w:rsidP="00F27F0A">
      <w:pPr>
        <w:spacing w:line="276" w:lineRule="auto"/>
        <w:jc w:val="both"/>
        <w:rPr>
          <w:rFonts w:eastAsia="Calibri"/>
          <w:lang w:eastAsia="en-US"/>
        </w:rPr>
      </w:pPr>
      <w:r w:rsidRPr="001A5F92">
        <w:rPr>
          <w:rFonts w:eastAsia="Calibri"/>
        </w:rPr>
        <w:tab/>
        <w:t xml:space="preserve">На </w:t>
      </w:r>
      <w:r w:rsidR="002273BB" w:rsidRPr="001A5F92">
        <w:rPr>
          <w:rFonts w:eastAsia="Calibri"/>
        </w:rPr>
        <w:t>30.08.2019</w:t>
      </w:r>
      <w:r w:rsidRPr="001A5F92">
        <w:rPr>
          <w:rFonts w:eastAsia="Calibri"/>
        </w:rPr>
        <w:t xml:space="preserve"> г. бе </w:t>
      </w:r>
      <w:r w:rsidR="00A65F09" w:rsidRPr="001A5F92">
        <w:rPr>
          <w:rFonts w:eastAsia="Calibri"/>
        </w:rPr>
        <w:t>актуализиран</w:t>
      </w:r>
      <w:r w:rsidRPr="001A5F92">
        <w:rPr>
          <w:rFonts w:eastAsia="Calibri"/>
        </w:rPr>
        <w:t xml:space="preserve"> и одобрен от УС Индикативен график </w:t>
      </w:r>
      <w:r w:rsidRPr="001A5F92">
        <w:rPr>
          <w:rFonts w:eastAsia="Calibri"/>
          <w:lang w:eastAsia="en-US"/>
        </w:rPr>
        <w:t>за обявяване на прием по мерк</w:t>
      </w:r>
      <w:r w:rsidR="002273BB" w:rsidRPr="001A5F92">
        <w:rPr>
          <w:rFonts w:eastAsia="Calibri"/>
          <w:lang w:eastAsia="en-US"/>
        </w:rPr>
        <w:t>и от Стратегията за ВОМР за 2019</w:t>
      </w:r>
      <w:r w:rsidRPr="001A5F92">
        <w:rPr>
          <w:rFonts w:eastAsia="Calibri"/>
          <w:lang w:eastAsia="en-US"/>
        </w:rPr>
        <w:t xml:space="preserve"> г. Графикът е публикуван на страницата на МИГ „Преспа”.</w:t>
      </w:r>
    </w:p>
    <w:p w:rsidR="00AA4321" w:rsidRDefault="00AA4321" w:rsidP="00AA4321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На 28.11.2019 г. е актуализирана годишната работна програма с решение на УС. Графика е публикуван на </w:t>
      </w:r>
      <w:r w:rsidRPr="001A5F92">
        <w:rPr>
          <w:rFonts w:eastAsia="Calibri"/>
          <w:lang w:eastAsia="en-US"/>
        </w:rPr>
        <w:t>страницата на МИГ „Преспа”.</w:t>
      </w:r>
    </w:p>
    <w:p w:rsidR="001A5F92" w:rsidRPr="001A5F92" w:rsidRDefault="004E1D9F" w:rsidP="001A5F92">
      <w:pPr>
        <w:pStyle w:val="a7"/>
        <w:ind w:left="1070"/>
        <w:rPr>
          <w:b/>
          <w:color w:val="000000" w:themeColor="text1"/>
        </w:rPr>
      </w:pPr>
      <w:r w:rsidRPr="001A5F92">
        <w:rPr>
          <w:rFonts w:eastAsia="Calibri"/>
          <w:lang w:eastAsia="en-US"/>
        </w:rPr>
        <w:t>Изпълнен е срока за прием на прое</w:t>
      </w:r>
      <w:r w:rsidR="002273BB" w:rsidRPr="001A5F92">
        <w:rPr>
          <w:rFonts w:eastAsia="Calibri"/>
          <w:lang w:eastAsia="en-US"/>
        </w:rPr>
        <w:t>ктни предложения по следните подмерки:</w:t>
      </w:r>
    </w:p>
    <w:p w:rsidR="003C4706" w:rsidRPr="001A5F92" w:rsidRDefault="002B2E90" w:rsidP="002273BB">
      <w:pPr>
        <w:pStyle w:val="a7"/>
        <w:numPr>
          <w:ilvl w:val="0"/>
          <w:numId w:val="40"/>
        </w:numPr>
        <w:rPr>
          <w:b/>
          <w:color w:val="000000" w:themeColor="text1"/>
        </w:rPr>
      </w:pPr>
      <w:r w:rsidRPr="002B2E90">
        <w:t>Подмярка</w:t>
      </w:r>
      <w:r w:rsidR="002273BB" w:rsidRPr="001A5F92">
        <w:rPr>
          <w:rFonts w:eastAsia="Calibri"/>
          <w:lang w:eastAsia="en-US"/>
        </w:rPr>
        <w:t xml:space="preserve"> 4.1 „Инвестиции в земеделски стопанства“,</w:t>
      </w:r>
    </w:p>
    <w:p w:rsidR="002273BB" w:rsidRPr="002273BB" w:rsidRDefault="002273BB" w:rsidP="003C4706">
      <w:pPr>
        <w:pStyle w:val="a7"/>
        <w:rPr>
          <w:b/>
          <w:color w:val="000000" w:themeColor="text1"/>
        </w:rPr>
      </w:pPr>
      <w:r w:rsidRPr="002273BB">
        <w:rPr>
          <w:rFonts w:eastAsia="Calibri"/>
          <w:lang w:eastAsia="en-US"/>
        </w:rPr>
        <w:t xml:space="preserve">период на прием: </w:t>
      </w:r>
      <w:r w:rsidRPr="002273BB">
        <w:rPr>
          <w:b/>
          <w:color w:val="000000" w:themeColor="text1"/>
        </w:rPr>
        <w:t>24.04.-09.06.2019г.</w:t>
      </w:r>
    </w:p>
    <w:p w:rsidR="003C4706" w:rsidRDefault="002B2E90" w:rsidP="003C4706">
      <w:pPr>
        <w:pStyle w:val="a7"/>
        <w:numPr>
          <w:ilvl w:val="0"/>
          <w:numId w:val="40"/>
        </w:numPr>
        <w:jc w:val="both"/>
      </w:pPr>
      <w:r w:rsidRPr="002B2E90">
        <w:t>Подмярка</w:t>
      </w:r>
      <w:r w:rsidRPr="002273BB">
        <w:t xml:space="preserve"> </w:t>
      </w:r>
      <w:r w:rsidR="002273BB" w:rsidRPr="002273BB">
        <w:t>8.3„ Предотвратяване на щети по горите от горски пожари, природни бедствия и катастрофични събития”,</w:t>
      </w:r>
    </w:p>
    <w:p w:rsidR="002273BB" w:rsidRPr="002273BB" w:rsidRDefault="002273BB" w:rsidP="003C4706">
      <w:pPr>
        <w:pStyle w:val="a7"/>
        <w:jc w:val="both"/>
      </w:pPr>
      <w:r w:rsidRPr="002273BB">
        <w:t xml:space="preserve">период на прием: </w:t>
      </w:r>
      <w:r w:rsidRPr="003C4706">
        <w:rPr>
          <w:b/>
        </w:rPr>
        <w:t>30.04 -24.06.2019г</w:t>
      </w:r>
      <w:r w:rsidRPr="002273BB">
        <w:t>.</w:t>
      </w:r>
    </w:p>
    <w:p w:rsidR="003C4706" w:rsidRDefault="002273BB" w:rsidP="003C4706">
      <w:pPr>
        <w:pStyle w:val="a7"/>
        <w:numPr>
          <w:ilvl w:val="0"/>
          <w:numId w:val="40"/>
        </w:numPr>
        <w:jc w:val="both"/>
      </w:pPr>
      <w:r w:rsidRPr="002B2E90">
        <w:t>Подмярка</w:t>
      </w:r>
      <w:r w:rsidRPr="002273BB">
        <w:t xml:space="preserve"> 8.6 Инвестиции в технологии за лесовъдство и в преработката, мобилизирането и търговията на горски продукти,</w:t>
      </w:r>
    </w:p>
    <w:p w:rsidR="002273BB" w:rsidRPr="002273BB" w:rsidRDefault="002273BB" w:rsidP="003C4706">
      <w:pPr>
        <w:pStyle w:val="a7"/>
        <w:jc w:val="both"/>
      </w:pPr>
      <w:r w:rsidRPr="002273BB">
        <w:t>период на прием:</w:t>
      </w:r>
      <w:r w:rsidRPr="002273BB">
        <w:rPr>
          <w:b/>
        </w:rPr>
        <w:t>03.06-28.07.2019г.</w:t>
      </w:r>
    </w:p>
    <w:p w:rsidR="003C4706" w:rsidRDefault="002273BB" w:rsidP="003C4706">
      <w:pPr>
        <w:pStyle w:val="a7"/>
        <w:numPr>
          <w:ilvl w:val="0"/>
          <w:numId w:val="40"/>
        </w:numPr>
        <w:jc w:val="both"/>
      </w:pPr>
      <w:r w:rsidRPr="002273BB">
        <w:t xml:space="preserve">Подмярка </w:t>
      </w:r>
      <w:r w:rsidRPr="002273BB">
        <w:rPr>
          <w:b/>
        </w:rPr>
        <w:t xml:space="preserve">7.5 </w:t>
      </w:r>
      <w:r w:rsidRPr="002273BB">
        <w:t>„Инвестиции за публично ползване в инфраструктура за отдих, туристическа инфраструктура ”,</w:t>
      </w:r>
    </w:p>
    <w:p w:rsidR="002273BB" w:rsidRDefault="002273BB" w:rsidP="003C4706">
      <w:pPr>
        <w:pStyle w:val="a7"/>
        <w:jc w:val="both"/>
        <w:rPr>
          <w:b/>
        </w:rPr>
      </w:pPr>
      <w:r w:rsidRPr="002273BB">
        <w:t>период на прием:</w:t>
      </w:r>
      <w:r w:rsidRPr="002273BB">
        <w:rPr>
          <w:b/>
        </w:rPr>
        <w:t>15.07.-15.10.2019г.</w:t>
      </w:r>
    </w:p>
    <w:p w:rsidR="003C4706" w:rsidRPr="003C4706" w:rsidRDefault="003C4706" w:rsidP="003C4706">
      <w:pPr>
        <w:pStyle w:val="a7"/>
        <w:numPr>
          <w:ilvl w:val="0"/>
          <w:numId w:val="40"/>
        </w:numPr>
      </w:pPr>
      <w:r w:rsidRPr="003C4706">
        <w:t>Подмярка 4.1.2 „Инвестиции в земеделски стопанства по Тематична подпрограма за развитие на малки стопанства ”</w:t>
      </w:r>
    </w:p>
    <w:p w:rsidR="003C4706" w:rsidRPr="003C4706" w:rsidRDefault="003C4706" w:rsidP="003C4706">
      <w:pPr>
        <w:pStyle w:val="a7"/>
        <w:jc w:val="both"/>
      </w:pPr>
      <w:r w:rsidRPr="003C4706">
        <w:t xml:space="preserve">Период на прием: </w:t>
      </w:r>
      <w:r w:rsidRPr="003C4706">
        <w:rPr>
          <w:b/>
        </w:rPr>
        <w:t>12.09.2019-12.10.2019</w:t>
      </w:r>
    </w:p>
    <w:p w:rsidR="003C4706" w:rsidRDefault="002273BB" w:rsidP="003C4706">
      <w:pPr>
        <w:pStyle w:val="a7"/>
        <w:numPr>
          <w:ilvl w:val="0"/>
          <w:numId w:val="40"/>
        </w:numPr>
        <w:jc w:val="both"/>
      </w:pPr>
      <w:r w:rsidRPr="002273BB">
        <w:t>Подмярка 8.6 Инвестиции в технологии за лесовъдство и в преработката, мобилизирането и търговията на горски продукти,</w:t>
      </w:r>
    </w:p>
    <w:p w:rsidR="002273BB" w:rsidRDefault="002273BB" w:rsidP="003C4706">
      <w:pPr>
        <w:pStyle w:val="a7"/>
        <w:jc w:val="both"/>
        <w:rPr>
          <w:b/>
        </w:rPr>
      </w:pPr>
      <w:r w:rsidRPr="002273BB">
        <w:t>период на прием:</w:t>
      </w:r>
      <w:r w:rsidRPr="002273BB">
        <w:rPr>
          <w:b/>
        </w:rPr>
        <w:t>04.10-17.11.2019г.</w:t>
      </w:r>
    </w:p>
    <w:p w:rsidR="003C4706" w:rsidRPr="003C4706" w:rsidRDefault="003C4706" w:rsidP="003C4706">
      <w:pPr>
        <w:pStyle w:val="a7"/>
        <w:numPr>
          <w:ilvl w:val="0"/>
          <w:numId w:val="40"/>
        </w:numPr>
      </w:pPr>
      <w:r w:rsidRPr="003C4706">
        <w:t>Подмярка  6.4.1-„ Инвестиции в подкрепа на неземеделски дейности</w:t>
      </w:r>
    </w:p>
    <w:p w:rsidR="003C4706" w:rsidRPr="003C4706" w:rsidRDefault="003C4706" w:rsidP="003C4706">
      <w:pPr>
        <w:pStyle w:val="a7"/>
        <w:rPr>
          <w:b/>
        </w:rPr>
      </w:pPr>
      <w:r w:rsidRPr="003C4706">
        <w:t xml:space="preserve">Период на прием: </w:t>
      </w:r>
      <w:r w:rsidRPr="003C4706">
        <w:rPr>
          <w:b/>
        </w:rPr>
        <w:t>20.12.2019-31.01.2020</w:t>
      </w:r>
    </w:p>
    <w:p w:rsidR="003C4706" w:rsidRPr="003C4706" w:rsidRDefault="003C4706" w:rsidP="003C4706">
      <w:pPr>
        <w:pStyle w:val="a7"/>
        <w:jc w:val="both"/>
      </w:pPr>
    </w:p>
    <w:p w:rsidR="003C4706" w:rsidRDefault="003C4706" w:rsidP="003C4706">
      <w:pPr>
        <w:ind w:left="720"/>
        <w:jc w:val="both"/>
        <w:rPr>
          <w:rFonts w:eastAsia="Calibri"/>
          <w:highlight w:val="yellow"/>
        </w:rPr>
      </w:pPr>
    </w:p>
    <w:p w:rsidR="00F27F0A" w:rsidRPr="003C4706" w:rsidRDefault="003C4706" w:rsidP="003C4706">
      <w:pPr>
        <w:rPr>
          <w:sz w:val="20"/>
          <w:szCs w:val="20"/>
        </w:rPr>
      </w:pPr>
      <w:r>
        <w:rPr>
          <w:rFonts w:eastAsia="Calibri"/>
          <w:lang w:eastAsia="en-US"/>
        </w:rPr>
        <w:t xml:space="preserve">      </w:t>
      </w:r>
      <w:r w:rsidR="00F27F0A">
        <w:rPr>
          <w:rFonts w:eastAsia="Calibri"/>
          <w:lang w:eastAsia="en-US"/>
        </w:rPr>
        <w:tab/>
      </w:r>
    </w:p>
    <w:p w:rsidR="00EC4BC0" w:rsidRDefault="00F27F0A" w:rsidP="00570EB5">
      <w:pPr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rFonts w:eastAsia="Calibri"/>
        </w:rPr>
        <w:lastRenderedPageBreak/>
        <w:t xml:space="preserve">      </w:t>
      </w:r>
      <w:r w:rsidR="00EC4BC0" w:rsidRPr="0008788C">
        <w:rPr>
          <w:b/>
          <w:bCs/>
          <w:i/>
          <w:iCs/>
          <w:color w:val="000000" w:themeColor="text1"/>
          <w:sz w:val="22"/>
          <w:szCs w:val="22"/>
        </w:rPr>
        <w:t>Действия по информиране и подпомагане подготовката на проекти на потенциалните кандидати;</w:t>
      </w:r>
    </w:p>
    <w:p w:rsidR="004E1D9F" w:rsidRPr="00564604" w:rsidRDefault="00570EB5" w:rsidP="00570EB5">
      <w:pPr>
        <w:pStyle w:val="a7"/>
        <w:widowControl w:val="0"/>
        <w:autoSpaceDE w:val="0"/>
        <w:autoSpaceDN w:val="0"/>
        <w:adjustRightInd w:val="0"/>
        <w:ind w:left="0" w:firstLine="142"/>
        <w:jc w:val="both"/>
      </w:pPr>
      <w:r>
        <w:tab/>
      </w:r>
      <w:r w:rsidR="004E1D9F" w:rsidRPr="00564604">
        <w:t xml:space="preserve">На </w:t>
      </w:r>
      <w:r w:rsidR="003C4706">
        <w:rPr>
          <w:lang w:val="en-US"/>
        </w:rPr>
        <w:t>02</w:t>
      </w:r>
      <w:r w:rsidR="004E1D9F" w:rsidRPr="004E1D9F">
        <w:rPr>
          <w:lang w:val="en-US"/>
        </w:rPr>
        <w:t>.0</w:t>
      </w:r>
      <w:r w:rsidR="003C4706">
        <w:t>5</w:t>
      </w:r>
      <w:r w:rsidR="004E1D9F" w:rsidRPr="004E1D9F">
        <w:rPr>
          <w:lang w:val="en-US"/>
        </w:rPr>
        <w:t>.</w:t>
      </w:r>
      <w:r w:rsidR="003C4706">
        <w:t>2019</w:t>
      </w:r>
      <w:r w:rsidR="004E1D9F" w:rsidRPr="00564604">
        <w:t>година Сдружение с нестопанска цел МИГ „Преспа-общини Баните,Лъки и Чепеларе”,  и „Фондация „Разпространение на знания и социални дейности – АВИЦЕНА”,   Подписаха договор за</w:t>
      </w:r>
      <w:r w:rsidR="004E1D9F" w:rsidRPr="004E1D9F">
        <w:rPr>
          <w:color w:val="FF0000"/>
        </w:rPr>
        <w:tab/>
      </w:r>
      <w:r w:rsidR="004E1D9F" w:rsidRPr="00564604">
        <w:t xml:space="preserve">услуга с предмет “Организиране и провеждане на </w:t>
      </w:r>
      <w:r w:rsidR="004E1D9F" w:rsidRPr="004E1D9F">
        <w:rPr>
          <w:highlight w:val="white"/>
          <w:shd w:val="clear" w:color="auto" w:fill="FEFEFE"/>
        </w:rPr>
        <w:t>обучения на екипа и членовете на колективния върховен орган във връзка с прилагането на стратегията за местно развити</w:t>
      </w:r>
      <w:r w:rsidR="004E1D9F" w:rsidRPr="004E1D9F">
        <w:rPr>
          <w:shd w:val="clear" w:color="auto" w:fill="FEFEFE"/>
        </w:rPr>
        <w:t>е, участие на екипа и членовете</w:t>
      </w:r>
      <w:r w:rsidR="004E1D9F" w:rsidRPr="004E1D9F">
        <w:rPr>
          <w:highlight w:val="white"/>
          <w:shd w:val="clear" w:color="auto" w:fill="FEFEFE"/>
        </w:rPr>
        <w:t xml:space="preserve"> на колективния върховен орган</w:t>
      </w:r>
      <w:r w:rsidR="004E1D9F" w:rsidRPr="004E1D9F">
        <w:rPr>
          <w:shd w:val="clear" w:color="auto" w:fill="FEFEFE"/>
        </w:rPr>
        <w:t xml:space="preserve"> в срещи с други МИГ  </w:t>
      </w:r>
      <w:r w:rsidR="004E1D9F" w:rsidRPr="00564604">
        <w:t xml:space="preserve">и </w:t>
      </w:r>
      <w:r w:rsidR="004E1D9F" w:rsidRPr="004E1D9F">
        <w:rPr>
          <w:highlight w:val="white"/>
          <w:shd w:val="clear" w:color="auto" w:fill="FEFEFE"/>
        </w:rPr>
        <w:t>на обучения, конференции, семинари и информационни срещи за местни лидери и за уязвими групи и застрашени от бедност целеви групи, включително роми, свързани с подготовка, изпълнение и отчитане на проекти и други, свързани с популяризиране на стратегията за ВОМР и прилагане на подхода</w:t>
      </w:r>
      <w:r w:rsidR="004E1D9F" w:rsidRPr="004E1D9F">
        <w:rPr>
          <w:shd w:val="clear" w:color="auto" w:fill="FEFEFE"/>
        </w:rPr>
        <w:t>“ .</w:t>
      </w:r>
    </w:p>
    <w:p w:rsidR="004E1D9F" w:rsidRDefault="004E1D9F" w:rsidP="00E24241">
      <w:pPr>
        <w:pStyle w:val="a7"/>
        <w:numPr>
          <w:ilvl w:val="0"/>
          <w:numId w:val="44"/>
        </w:numPr>
        <w:tabs>
          <w:tab w:val="left" w:pos="0"/>
        </w:tabs>
        <w:jc w:val="both"/>
      </w:pPr>
      <w:r w:rsidRPr="00E24241">
        <w:rPr>
          <w:b/>
        </w:rPr>
        <w:t xml:space="preserve">Еднодневна среща/мероприятие. Предвидени </w:t>
      </w:r>
      <w:r w:rsidR="00570EB5" w:rsidRPr="00E24241">
        <w:rPr>
          <w:b/>
        </w:rPr>
        <w:t xml:space="preserve">бяха </w:t>
      </w:r>
      <w:r w:rsidR="003C4706" w:rsidRPr="00E24241">
        <w:rPr>
          <w:b/>
        </w:rPr>
        <w:t xml:space="preserve"> по 3</w:t>
      </w:r>
      <w:r w:rsidRPr="00E24241">
        <w:rPr>
          <w:b/>
        </w:rPr>
        <w:t xml:space="preserve"> информационни срещи във всяка от трите общини на територията на МИГ"Преспа". </w:t>
      </w:r>
      <w:r w:rsidRPr="00317681">
        <w:t>Подготовка, организация и провеждане на</w:t>
      </w:r>
      <w:r w:rsidRPr="00E24241">
        <w:rPr>
          <w:i/>
        </w:rPr>
        <w:t xml:space="preserve"> </w:t>
      </w:r>
      <w:r w:rsidR="002B2E90">
        <w:rPr>
          <w:b/>
          <w:i/>
        </w:rPr>
        <w:t>три</w:t>
      </w:r>
      <w:r w:rsidR="003C4706" w:rsidRPr="00E24241">
        <w:rPr>
          <w:b/>
          <w:i/>
        </w:rPr>
        <w:t xml:space="preserve"> </w:t>
      </w:r>
      <w:r w:rsidRPr="00E24241">
        <w:rPr>
          <w:b/>
        </w:rPr>
        <w:t xml:space="preserve"> </w:t>
      </w:r>
      <w:r w:rsidRPr="00317681">
        <w:t>информационни срещи в трите общин</w:t>
      </w:r>
      <w:r w:rsidR="00E24241">
        <w:t>и на територията на МИГ"Преспа".</w:t>
      </w:r>
    </w:p>
    <w:p w:rsidR="00E24241" w:rsidRPr="00317681" w:rsidRDefault="00E24241" w:rsidP="00E24241">
      <w:pPr>
        <w:numPr>
          <w:ilvl w:val="0"/>
          <w:numId w:val="40"/>
        </w:numPr>
        <w:tabs>
          <w:tab w:val="left" w:pos="993"/>
        </w:tabs>
        <w:ind w:left="644"/>
        <w:jc w:val="both"/>
        <w:rPr>
          <w:b/>
          <w:noProof/>
        </w:rPr>
      </w:pPr>
      <w:r w:rsidRPr="00317681">
        <w:rPr>
          <w:b/>
          <w:shd w:val="clear" w:color="auto" w:fill="FEFEFE"/>
        </w:rPr>
        <w:t xml:space="preserve">Двудневно обучение (или две еднодневни) </w:t>
      </w:r>
      <w:r>
        <w:rPr>
          <w:b/>
          <w:shd w:val="clear" w:color="auto" w:fill="FEFEFE"/>
        </w:rPr>
        <w:t xml:space="preserve"> </w:t>
      </w:r>
      <w:r w:rsidRPr="00B90863">
        <w:rPr>
          <w:b/>
          <w:shd w:val="clear" w:color="auto" w:fill="FEFEFE"/>
        </w:rPr>
        <w:t>за местни лидери и за уязвими групи и застрашени от бедност целеви групи, включително роми</w:t>
      </w:r>
      <w:r w:rsidRPr="00317681">
        <w:rPr>
          <w:b/>
          <w:shd w:val="clear" w:color="auto" w:fill="FEFEFE"/>
        </w:rPr>
        <w:t xml:space="preserve">. </w:t>
      </w:r>
    </w:p>
    <w:p w:rsidR="00E24241" w:rsidRPr="006C1436" w:rsidRDefault="00E24241" w:rsidP="00E24241">
      <w:pPr>
        <w:pStyle w:val="htcenter"/>
        <w:tabs>
          <w:tab w:val="left" w:pos="851"/>
          <w:tab w:val="left" w:pos="1985"/>
        </w:tabs>
        <w:spacing w:before="0" w:beforeAutospacing="0" w:after="0" w:afterAutospacing="0"/>
        <w:ind w:left="709" w:hanging="709"/>
        <w:jc w:val="both"/>
        <w:rPr>
          <w:b/>
        </w:rPr>
      </w:pPr>
      <w:r>
        <w:rPr>
          <w:highlight w:val="white"/>
          <w:shd w:val="clear" w:color="auto" w:fill="FEFEFE"/>
        </w:rPr>
        <w:tab/>
        <w:t>На 09-10 декември 2019 г.</w:t>
      </w:r>
      <w:r w:rsidRPr="00317681">
        <w:rPr>
          <w:highlight w:val="white"/>
          <w:shd w:val="clear" w:color="auto" w:fill="FEFEFE"/>
        </w:rPr>
        <w:t xml:space="preserve"> година</w:t>
      </w:r>
      <w:r>
        <w:rPr>
          <w:highlight w:val="white"/>
          <w:shd w:val="clear" w:color="auto" w:fill="FEFEFE"/>
        </w:rPr>
        <w:t xml:space="preserve"> в село Баните, на 11-12 декември 2019 в град Лъки и на 13-14 декември 2019 година в град Чепеларе бяха  проведени</w:t>
      </w:r>
      <w:r w:rsidRPr="00317681">
        <w:rPr>
          <w:highlight w:val="white"/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Двудневни обучение </w:t>
      </w:r>
      <w:r w:rsidRPr="00EB0304">
        <w:rPr>
          <w:shd w:val="clear" w:color="auto" w:fill="FEFEFE"/>
        </w:rPr>
        <w:t>за местни лидери и за уязвими групи и застрашени от бедност целеви групи, включително роми, свързани с подготовка, изпълнение и отчитане на проекти и други, свързани с популяризиране на стратегията за ВОМР и прилагане на подхода</w:t>
      </w:r>
      <w:r w:rsidRPr="00317681">
        <w:rPr>
          <w:shd w:val="clear" w:color="auto" w:fill="FEFEFE"/>
        </w:rPr>
        <w:t xml:space="preserve">. </w:t>
      </w:r>
      <w:r w:rsidRPr="001F2675">
        <w:t>Подготовката, организацият</w:t>
      </w:r>
      <w:r>
        <w:t>а и провеждането  на  обученията</w:t>
      </w:r>
      <w:r w:rsidRPr="001F2675">
        <w:t xml:space="preserve"> е организирано от „Фондация „Разпространение на знания и социални дейности – АВИЦЕНА”,гр.Смолян,</w:t>
      </w:r>
      <w:r>
        <w:t xml:space="preserve"> </w:t>
      </w:r>
      <w:r w:rsidRPr="001F2675">
        <w:t>обл.Смолян</w:t>
      </w:r>
      <w:r>
        <w:t>.Обучението беше на тема</w:t>
      </w:r>
      <w:r w:rsidRPr="00C67A4F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6C1436">
        <w:rPr>
          <w:b/>
          <w:color w:val="000000"/>
        </w:rPr>
        <w:t>„</w:t>
      </w:r>
      <w:r w:rsidRPr="006A14ED">
        <w:rPr>
          <w:b/>
          <w:bCs/>
        </w:rPr>
        <w:t>Подготовка,</w:t>
      </w:r>
      <w:r>
        <w:rPr>
          <w:b/>
          <w:bCs/>
        </w:rPr>
        <w:t xml:space="preserve"> </w:t>
      </w:r>
      <w:r w:rsidRPr="006A14ED">
        <w:rPr>
          <w:b/>
          <w:bCs/>
        </w:rPr>
        <w:t>изпълнение и отчитане на проекти по мерки отворени за прием през 2019 от СВОМР ,финансирани от ПРСР 2014-2020 от ЕЗФРСР</w:t>
      </w:r>
      <w:r>
        <w:rPr>
          <w:b/>
          <w:color w:val="000000"/>
        </w:rPr>
        <w:t>.</w:t>
      </w:r>
      <w:r w:rsidRPr="006C1436">
        <w:rPr>
          <w:b/>
        </w:rPr>
        <w:t xml:space="preserve"> </w:t>
      </w:r>
    </w:p>
    <w:p w:rsidR="00E24241" w:rsidRPr="00C30C0B" w:rsidRDefault="00E24241" w:rsidP="00E24241">
      <w:pPr>
        <w:numPr>
          <w:ilvl w:val="0"/>
          <w:numId w:val="40"/>
        </w:numPr>
        <w:tabs>
          <w:tab w:val="left" w:pos="993"/>
        </w:tabs>
        <w:ind w:left="644"/>
        <w:jc w:val="both"/>
      </w:pPr>
      <w:r w:rsidRPr="00C30C0B">
        <w:rPr>
          <w:b/>
        </w:rPr>
        <w:t xml:space="preserve">Еднодневна конференция </w:t>
      </w:r>
      <w:r w:rsidRPr="00EB0304">
        <w:rPr>
          <w:shd w:val="clear" w:color="auto" w:fill="FEFEFE"/>
        </w:rPr>
        <w:t>за местни лидери и за уязвими групи и застрашени от бедност целеви групи, включително роми, свързани с подготовка, изпълнение и отчитане на проекти и други, свързани с популяризиране на стратегията за ВОМР и прилагане на подхода</w:t>
      </w:r>
      <w:r w:rsidRPr="00317681">
        <w:rPr>
          <w:shd w:val="clear" w:color="auto" w:fill="FEFEFE"/>
        </w:rPr>
        <w:t>.</w:t>
      </w:r>
    </w:p>
    <w:p w:rsidR="00E24241" w:rsidRDefault="00E24241" w:rsidP="002B2E90">
      <w:pPr>
        <w:tabs>
          <w:tab w:val="left" w:pos="567"/>
          <w:tab w:val="left" w:pos="709"/>
        </w:tabs>
        <w:ind w:left="644"/>
        <w:jc w:val="both"/>
        <w:rPr>
          <w:color w:val="000000"/>
        </w:rPr>
      </w:pPr>
      <w:r>
        <w:rPr>
          <w:b/>
        </w:rPr>
        <w:t xml:space="preserve"> </w:t>
      </w:r>
      <w:r w:rsidRPr="0058787B">
        <w:t xml:space="preserve">На </w:t>
      </w:r>
      <w:r>
        <w:t xml:space="preserve">23.12.2019 г. в град Чепеларе беше проведена еднодневна конференция на тема </w:t>
      </w:r>
      <w:r w:rsidRPr="00E24241">
        <w:rPr>
          <w:b/>
        </w:rPr>
        <w:t>„</w:t>
      </w:r>
      <w:r w:rsidRPr="00E24241">
        <w:rPr>
          <w:b/>
          <w:color w:val="000000"/>
        </w:rPr>
        <w:t>Информиране на общността за етапа на изпълнение на Стратегията за ВОМР. Добри практики и обмяна на опит с друг МИГ“.</w:t>
      </w:r>
      <w:r>
        <w:rPr>
          <w:color w:val="000000"/>
        </w:rPr>
        <w:t xml:space="preserve"> На конференцията присъстваха и екипите на други местни инициативни групи,които споделиха опита си с изпълнението си на многофондови стратегии.</w:t>
      </w:r>
    </w:p>
    <w:p w:rsidR="00E24241" w:rsidRPr="00317681" w:rsidRDefault="00E24241" w:rsidP="00570EB5">
      <w:pPr>
        <w:tabs>
          <w:tab w:val="left" w:pos="0"/>
        </w:tabs>
        <w:ind w:firstLine="426"/>
        <w:jc w:val="both"/>
      </w:pPr>
    </w:p>
    <w:p w:rsidR="004E1D9F" w:rsidRDefault="004E1D9F" w:rsidP="00570EB5">
      <w:pPr>
        <w:tabs>
          <w:tab w:val="left" w:pos="993"/>
        </w:tabs>
        <w:ind w:firstLine="426"/>
        <w:jc w:val="both"/>
      </w:pPr>
      <w:r w:rsidRPr="0058787B">
        <w:t xml:space="preserve">Всички </w:t>
      </w:r>
      <w:r w:rsidR="00E24241">
        <w:t xml:space="preserve">събития </w:t>
      </w:r>
      <w:r>
        <w:t xml:space="preserve"> бяха проведени по предварително изготвен и утвърден график.</w:t>
      </w:r>
    </w:p>
    <w:p w:rsidR="004E1D9F" w:rsidRPr="0058787B" w:rsidRDefault="004E1D9F" w:rsidP="004E1D9F">
      <w:pPr>
        <w:tabs>
          <w:tab w:val="left" w:pos="993"/>
        </w:tabs>
        <w:ind w:left="720"/>
        <w:jc w:val="both"/>
        <w:rPr>
          <w:i/>
          <w:u w:val="single"/>
        </w:rPr>
      </w:pPr>
    </w:p>
    <w:p w:rsidR="007139C1" w:rsidRDefault="00E54A7E" w:rsidP="00650347">
      <w:pPr>
        <w:pStyle w:val="a7"/>
        <w:numPr>
          <w:ilvl w:val="0"/>
          <w:numId w:val="37"/>
        </w:numPr>
        <w:shd w:val="clear" w:color="auto" w:fill="FFFFFF"/>
        <w:spacing w:before="120" w:line="360" w:lineRule="auto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8788C">
        <w:rPr>
          <w:b/>
          <w:bCs/>
          <w:i/>
          <w:iCs/>
          <w:color w:val="000000" w:themeColor="text1"/>
          <w:sz w:val="22"/>
          <w:szCs w:val="22"/>
        </w:rPr>
        <w:t>Действия</w:t>
      </w:r>
      <w:r w:rsidR="00CF4807" w:rsidRPr="0008788C">
        <w:rPr>
          <w:b/>
          <w:bCs/>
          <w:i/>
          <w:iCs/>
          <w:color w:val="000000" w:themeColor="text1"/>
          <w:sz w:val="22"/>
          <w:szCs w:val="22"/>
        </w:rPr>
        <w:t xml:space="preserve"> от</w:t>
      </w:r>
      <w:r w:rsidRPr="0008788C">
        <w:rPr>
          <w:b/>
          <w:bCs/>
          <w:i/>
          <w:iCs/>
          <w:color w:val="000000" w:themeColor="text1"/>
          <w:sz w:val="22"/>
          <w:szCs w:val="22"/>
        </w:rPr>
        <w:t xml:space="preserve"> обявяване на покани за прием на заявления от потенциални получатели на финансова помощ</w:t>
      </w:r>
      <w:r w:rsidR="00CF4807" w:rsidRPr="0008788C">
        <w:rPr>
          <w:b/>
          <w:bCs/>
          <w:i/>
          <w:iCs/>
          <w:color w:val="000000" w:themeColor="text1"/>
          <w:sz w:val="22"/>
          <w:szCs w:val="22"/>
        </w:rPr>
        <w:t xml:space="preserve"> до сключване на договор</w:t>
      </w:r>
    </w:p>
    <w:p w:rsidR="003C4706" w:rsidRPr="00EF664F" w:rsidRDefault="003C4706" w:rsidP="003C4706">
      <w:pPr>
        <w:pStyle w:val="a7"/>
        <w:shd w:val="clear" w:color="auto" w:fill="FFFFFF"/>
        <w:spacing w:before="120" w:line="360" w:lineRule="auto"/>
        <w:ind w:left="108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:rsidR="003C4706" w:rsidRPr="00555453" w:rsidRDefault="00555453" w:rsidP="00555453">
      <w:pPr>
        <w:spacing w:after="200" w:line="276" w:lineRule="auto"/>
        <w:jc w:val="both"/>
        <w:rPr>
          <w:b/>
        </w:rPr>
      </w:pPr>
      <w:r>
        <w:rPr>
          <w:noProof/>
        </w:rPr>
        <w:t xml:space="preserve">     </w:t>
      </w:r>
      <w:r w:rsidR="003C4706">
        <w:rPr>
          <w:noProof/>
        </w:rPr>
        <w:t xml:space="preserve">На </w:t>
      </w:r>
      <w:r w:rsidR="003C4706" w:rsidRPr="002B2E90">
        <w:rPr>
          <w:noProof/>
        </w:rPr>
        <w:t>21.01.2019</w:t>
      </w:r>
      <w:r w:rsidR="002B2E90" w:rsidRPr="002B2E90">
        <w:rPr>
          <w:noProof/>
        </w:rPr>
        <w:t xml:space="preserve"> </w:t>
      </w:r>
      <w:r w:rsidR="003C4706" w:rsidRPr="002B2E90">
        <w:rPr>
          <w:noProof/>
        </w:rPr>
        <w:t>г</w:t>
      </w:r>
      <w:r w:rsidR="003C4706">
        <w:rPr>
          <w:noProof/>
        </w:rPr>
        <w:t>.</w:t>
      </w:r>
      <w:r>
        <w:rPr>
          <w:noProof/>
        </w:rPr>
        <w:t xml:space="preserve"> </w:t>
      </w:r>
      <w:r w:rsidR="003C4706">
        <w:rPr>
          <w:noProof/>
        </w:rPr>
        <w:t xml:space="preserve">УС одобри </w:t>
      </w:r>
      <w:r w:rsidR="003C4706" w:rsidRPr="00E6346A">
        <w:t>обява за прием на проекти предложения към СВОМР, насоки и образци на документи на следните подмерки</w:t>
      </w:r>
      <w:r w:rsidRPr="00555453">
        <w:t xml:space="preserve"> </w:t>
      </w:r>
      <w:r w:rsidRPr="00E6346A">
        <w:t>от СВОМР на Сдружение МИГ „Преспа”-общини Баните,</w:t>
      </w:r>
      <w:r>
        <w:t xml:space="preserve"> </w:t>
      </w:r>
      <w:r w:rsidRPr="00E6346A">
        <w:t>Лъки и Чепеларе.</w:t>
      </w:r>
    </w:p>
    <w:p w:rsidR="00555453" w:rsidRPr="00555453" w:rsidRDefault="00555453" w:rsidP="00555453">
      <w:pPr>
        <w:pStyle w:val="a7"/>
        <w:numPr>
          <w:ilvl w:val="0"/>
          <w:numId w:val="37"/>
        </w:numPr>
        <w:spacing w:after="200" w:line="276" w:lineRule="auto"/>
        <w:jc w:val="both"/>
      </w:pPr>
      <w:r w:rsidRPr="00555453">
        <w:t xml:space="preserve">Подмярка 4.1. "Инвестиции в земеделски стопанства </w:t>
      </w:r>
    </w:p>
    <w:p w:rsidR="00555453" w:rsidRDefault="00555453" w:rsidP="00555453">
      <w:pPr>
        <w:pStyle w:val="a7"/>
        <w:numPr>
          <w:ilvl w:val="0"/>
          <w:numId w:val="37"/>
        </w:numPr>
        <w:jc w:val="both"/>
      </w:pPr>
      <w:r>
        <w:t xml:space="preserve">Подмярка </w:t>
      </w:r>
      <w:r w:rsidRPr="002273BB">
        <w:t>8.3„ Предотвратяване на щети по горите от горски пожари, природни бе</w:t>
      </w:r>
      <w:r>
        <w:t>дствия и катастрофични събития”</w:t>
      </w:r>
    </w:p>
    <w:p w:rsidR="00555453" w:rsidRPr="00E6346A" w:rsidRDefault="00555453" w:rsidP="00555453">
      <w:pPr>
        <w:pStyle w:val="a7"/>
        <w:numPr>
          <w:ilvl w:val="0"/>
          <w:numId w:val="37"/>
        </w:numPr>
        <w:jc w:val="both"/>
      </w:pPr>
      <w:r w:rsidRPr="002273BB">
        <w:lastRenderedPageBreak/>
        <w:t>Подмярка 8.6 Инвестиции в технологии за лесовъдство и в преработката, мобилизирането и търговията на горски продукти</w:t>
      </w:r>
    </w:p>
    <w:p w:rsidR="003C4706" w:rsidRDefault="003C4706" w:rsidP="003C4706">
      <w:pPr>
        <w:ind w:firstLine="709"/>
        <w:jc w:val="both"/>
        <w:rPr>
          <w:noProof/>
        </w:rPr>
      </w:pPr>
    </w:p>
    <w:p w:rsidR="003C4706" w:rsidRPr="00555453" w:rsidRDefault="00555453" w:rsidP="00555453">
      <w:pPr>
        <w:spacing w:after="200" w:line="276" w:lineRule="auto"/>
        <w:jc w:val="both"/>
        <w:rPr>
          <w:b/>
        </w:rPr>
      </w:pPr>
      <w:r>
        <w:rPr>
          <w:noProof/>
        </w:rPr>
        <w:t xml:space="preserve">      </w:t>
      </w:r>
      <w:r w:rsidR="00570EB5" w:rsidRPr="006B2CCC">
        <w:rPr>
          <w:noProof/>
        </w:rPr>
        <w:t xml:space="preserve">На </w:t>
      </w:r>
      <w:r w:rsidR="003C4706" w:rsidRPr="002B2E90">
        <w:rPr>
          <w:noProof/>
        </w:rPr>
        <w:t>15.05.2019</w:t>
      </w:r>
      <w:r w:rsidR="00570EB5" w:rsidRPr="002B2E90">
        <w:rPr>
          <w:noProof/>
        </w:rPr>
        <w:t xml:space="preserve"> г.</w:t>
      </w:r>
      <w:r w:rsidR="003C4706">
        <w:rPr>
          <w:noProof/>
        </w:rPr>
        <w:t xml:space="preserve"> УС </w:t>
      </w:r>
      <w:r w:rsidR="003C4706">
        <w:t>одобри</w:t>
      </w:r>
      <w:r w:rsidR="003C4706" w:rsidRPr="00E6346A">
        <w:t xml:space="preserve"> обява за прием на проекти предложения към СВОМР, насоки и образци на документи на следните подмерки</w:t>
      </w:r>
      <w:r w:rsidRPr="00555453">
        <w:t xml:space="preserve"> </w:t>
      </w:r>
      <w:r w:rsidRPr="00E6346A">
        <w:t>от СВОМР на Сдружение МИГ „Преспа”-общини Баните,</w:t>
      </w:r>
      <w:r>
        <w:t xml:space="preserve"> </w:t>
      </w:r>
      <w:r w:rsidRPr="00E6346A">
        <w:t>Лъки и Чепеларе.</w:t>
      </w:r>
    </w:p>
    <w:p w:rsidR="003C4706" w:rsidRPr="00555453" w:rsidRDefault="003C4706" w:rsidP="003C4706">
      <w:pPr>
        <w:pStyle w:val="a7"/>
        <w:numPr>
          <w:ilvl w:val="0"/>
          <w:numId w:val="42"/>
        </w:numPr>
        <w:spacing w:after="200" w:line="276" w:lineRule="auto"/>
        <w:jc w:val="both"/>
      </w:pPr>
      <w:r w:rsidRPr="00555453">
        <w:t>Подмярка 4.1.2 "Инвестиции в земеделски стопанства по Тематична подпрограма за развитие на малки стопанства";</w:t>
      </w:r>
    </w:p>
    <w:p w:rsidR="003C4706" w:rsidRPr="00555453" w:rsidRDefault="003C4706" w:rsidP="003C4706">
      <w:pPr>
        <w:pStyle w:val="a7"/>
        <w:numPr>
          <w:ilvl w:val="0"/>
          <w:numId w:val="42"/>
        </w:numPr>
        <w:spacing w:after="200" w:line="276" w:lineRule="auto"/>
        <w:jc w:val="both"/>
      </w:pPr>
      <w:r w:rsidRPr="00555453">
        <w:t>Подмярка 6.4.1 „Инвестиции в подкрепа на неземеделски дейности“;</w:t>
      </w:r>
    </w:p>
    <w:p w:rsidR="003C4706" w:rsidRPr="00555453" w:rsidRDefault="003C4706" w:rsidP="003C4706">
      <w:pPr>
        <w:pStyle w:val="a7"/>
        <w:numPr>
          <w:ilvl w:val="0"/>
          <w:numId w:val="42"/>
        </w:numPr>
        <w:spacing w:after="200" w:line="276" w:lineRule="auto"/>
        <w:jc w:val="both"/>
      </w:pPr>
      <w:r w:rsidRPr="00555453">
        <w:t>Подмярка 7.5 „Инвестиции за публично ползване в инфраструктура за отдих,туристическа инфраструктура“;</w:t>
      </w:r>
    </w:p>
    <w:p w:rsidR="003C4706" w:rsidRPr="00555453" w:rsidRDefault="003C4706" w:rsidP="003C4706">
      <w:pPr>
        <w:pStyle w:val="a7"/>
        <w:numPr>
          <w:ilvl w:val="0"/>
          <w:numId w:val="42"/>
        </w:numPr>
        <w:spacing w:after="200" w:line="276" w:lineRule="auto"/>
        <w:jc w:val="both"/>
      </w:pPr>
      <w:r w:rsidRPr="00555453">
        <w:t xml:space="preserve">Подмярка 7.6 „Проучвания и инвестиции, свързани с поддържане, възстановяване и подобряване на културното и природното наследство на селата“   </w:t>
      </w:r>
    </w:p>
    <w:p w:rsidR="003C4706" w:rsidRPr="00555453" w:rsidRDefault="003C4706" w:rsidP="003C4706">
      <w:pPr>
        <w:pStyle w:val="a7"/>
        <w:numPr>
          <w:ilvl w:val="0"/>
          <w:numId w:val="42"/>
        </w:numPr>
        <w:spacing w:after="200" w:line="276" w:lineRule="auto"/>
        <w:jc w:val="both"/>
      </w:pPr>
      <w:r w:rsidRPr="00555453">
        <w:t xml:space="preserve">Подмярка 8.5 „Инвестиции, подобряващи устойчивостта и екологичната стойност на горските екосистеми“  </w:t>
      </w:r>
    </w:p>
    <w:p w:rsidR="00570EB5" w:rsidRPr="006B2CCC" w:rsidRDefault="003C4706" w:rsidP="00570EB5">
      <w:pPr>
        <w:pStyle w:val="a7"/>
        <w:spacing w:line="276" w:lineRule="auto"/>
        <w:ind w:left="0" w:firstLine="426"/>
        <w:jc w:val="both"/>
      </w:pPr>
      <w:r>
        <w:t xml:space="preserve"> </w:t>
      </w:r>
    </w:p>
    <w:p w:rsidR="00EF664F" w:rsidRPr="0049637C" w:rsidRDefault="002B2E90" w:rsidP="00EF664F">
      <w:pPr>
        <w:pStyle w:val="a7"/>
        <w:shd w:val="clear" w:color="auto" w:fill="FFFFFF"/>
        <w:spacing w:before="120" w:line="360" w:lineRule="auto"/>
        <w:ind w:left="108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8788C">
        <w:rPr>
          <w:b/>
          <w:bCs/>
          <w:i/>
          <w:iCs/>
          <w:color w:val="000000" w:themeColor="text1"/>
          <w:sz w:val="22"/>
          <w:szCs w:val="22"/>
        </w:rPr>
        <w:t>ПРИЕМ НА ЗАЯВЛЕНИЯ</w:t>
      </w:r>
      <w:r>
        <w:rPr>
          <w:b/>
          <w:bCs/>
          <w:i/>
          <w:iCs/>
          <w:color w:val="000000" w:themeColor="text1"/>
          <w:sz w:val="22"/>
          <w:szCs w:val="22"/>
        </w:rPr>
        <w:t>:</w:t>
      </w:r>
    </w:p>
    <w:p w:rsidR="00570EB5" w:rsidRPr="00D82612" w:rsidRDefault="00570EB5" w:rsidP="00D82612">
      <w:pPr>
        <w:pStyle w:val="a7"/>
        <w:numPr>
          <w:ilvl w:val="0"/>
          <w:numId w:val="40"/>
        </w:numPr>
        <w:spacing w:line="276" w:lineRule="auto"/>
        <w:jc w:val="both"/>
        <w:rPr>
          <w:lang w:val="en-US"/>
        </w:rPr>
      </w:pPr>
      <w:r w:rsidRPr="00D82612">
        <w:rPr>
          <w:b/>
        </w:rPr>
        <w:t xml:space="preserve">По </w:t>
      </w:r>
      <w:r w:rsidR="00555453" w:rsidRPr="00D82612">
        <w:rPr>
          <w:b/>
        </w:rPr>
        <w:t xml:space="preserve">подмярка 7.2 </w:t>
      </w:r>
      <w:r w:rsidRPr="00D82612">
        <w:rPr>
          <w:b/>
        </w:rPr>
        <w:t xml:space="preserve">в Информационната система за управление и наблюдение по отворена процедура </w:t>
      </w:r>
      <w:r w:rsidRPr="002923C1">
        <w:t xml:space="preserve"> чрез подбор </w:t>
      </w:r>
      <w:r w:rsidRPr="00577A0B">
        <w:t>№</w:t>
      </w:r>
      <w:r>
        <w:t xml:space="preserve"> </w:t>
      </w:r>
      <w:r w:rsidRPr="00C3666C">
        <w:t>BG06RDNP001-19.091</w:t>
      </w:r>
      <w:r>
        <w:rPr>
          <w:rStyle w:val="indented"/>
        </w:rPr>
        <w:t xml:space="preserve"> </w:t>
      </w:r>
      <w:r w:rsidRPr="00577A0B">
        <w:t>МИГ</w:t>
      </w:r>
      <w:r w:rsidRPr="002923C1">
        <w:t xml:space="preserve"> „Преспа”-общини Баните,</w:t>
      </w:r>
      <w:r w:rsidRPr="00D82612">
        <w:rPr>
          <w:lang w:val="en-US"/>
        </w:rPr>
        <w:t xml:space="preserve"> </w:t>
      </w:r>
      <w:r w:rsidRPr="002923C1">
        <w:t>Лъки и Чепеларе</w:t>
      </w:r>
      <w:r w:rsidR="00555453">
        <w:t xml:space="preserve"> бяха </w:t>
      </w:r>
      <w:r>
        <w:t xml:space="preserve"> </w:t>
      </w:r>
      <w:r w:rsidRPr="00D82612">
        <w:rPr>
          <w:b/>
        </w:rPr>
        <w:t>три проектни предложения</w:t>
      </w:r>
      <w:r>
        <w:t xml:space="preserve"> и те са следните:</w:t>
      </w:r>
    </w:p>
    <w:p w:rsidR="00570EB5" w:rsidRPr="006B2CCC" w:rsidRDefault="00570EB5" w:rsidP="00570EB5">
      <w:pPr>
        <w:spacing w:line="276" w:lineRule="auto"/>
        <w:jc w:val="both"/>
        <w:rPr>
          <w:b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552"/>
        <w:gridCol w:w="3198"/>
        <w:gridCol w:w="1621"/>
      </w:tblGrid>
      <w:tr w:rsidR="00570EB5" w:rsidRPr="00C65A58" w:rsidTr="00010843">
        <w:tc>
          <w:tcPr>
            <w:tcW w:w="534" w:type="dxa"/>
            <w:shd w:val="clear" w:color="auto" w:fill="F2F2F2"/>
          </w:tcPr>
          <w:p w:rsidR="00570EB5" w:rsidRPr="00C65A58" w:rsidRDefault="00570EB5" w:rsidP="00010843">
            <w:pPr>
              <w:jc w:val="center"/>
              <w:rPr>
                <w:b/>
                <w:lang w:val="en-US"/>
              </w:rPr>
            </w:pPr>
            <w:r w:rsidRPr="00C65A58">
              <w:rPr>
                <w:b/>
              </w:rPr>
              <w:t>№</w:t>
            </w:r>
          </w:p>
        </w:tc>
        <w:tc>
          <w:tcPr>
            <w:tcW w:w="1984" w:type="dxa"/>
            <w:shd w:val="clear" w:color="auto" w:fill="F2F2F2"/>
          </w:tcPr>
          <w:p w:rsidR="00570EB5" w:rsidRPr="00C65A58" w:rsidRDefault="00570EB5" w:rsidP="00010843">
            <w:pPr>
              <w:jc w:val="center"/>
              <w:rPr>
                <w:b/>
              </w:rPr>
            </w:pPr>
            <w:r w:rsidRPr="00C65A58">
              <w:rPr>
                <w:b/>
              </w:rPr>
              <w:t>Рег.№ на проектното предложение от ИСУН 2020</w:t>
            </w:r>
          </w:p>
        </w:tc>
        <w:tc>
          <w:tcPr>
            <w:tcW w:w="2552" w:type="dxa"/>
            <w:shd w:val="clear" w:color="auto" w:fill="F2F2F2"/>
          </w:tcPr>
          <w:p w:rsidR="00570EB5" w:rsidRPr="00C65A58" w:rsidRDefault="00570EB5" w:rsidP="00010843">
            <w:pPr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кандидата</w:t>
            </w:r>
          </w:p>
        </w:tc>
        <w:tc>
          <w:tcPr>
            <w:tcW w:w="3198" w:type="dxa"/>
            <w:shd w:val="clear" w:color="auto" w:fill="F2F2F2"/>
          </w:tcPr>
          <w:p w:rsidR="00570EB5" w:rsidRPr="00C65A58" w:rsidRDefault="00570EB5" w:rsidP="00010843">
            <w:pPr>
              <w:tabs>
                <w:tab w:val="left" w:pos="4824"/>
              </w:tabs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проектното предложение</w:t>
            </w:r>
          </w:p>
        </w:tc>
        <w:tc>
          <w:tcPr>
            <w:tcW w:w="1621" w:type="dxa"/>
            <w:shd w:val="clear" w:color="auto" w:fill="F2F2F2"/>
          </w:tcPr>
          <w:p w:rsidR="00570EB5" w:rsidRPr="00D82612" w:rsidRDefault="00D82612" w:rsidP="00010843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D82612">
              <w:rPr>
                <w:b/>
                <w:sz w:val="22"/>
                <w:szCs w:val="22"/>
              </w:rPr>
              <w:t xml:space="preserve">Одобрена </w:t>
            </w:r>
            <w:r w:rsidR="00570EB5" w:rsidRPr="00D82612">
              <w:rPr>
                <w:b/>
                <w:sz w:val="22"/>
                <w:szCs w:val="22"/>
              </w:rPr>
              <w:t xml:space="preserve">безвъзмездна финансова помощ (лв.)  </w:t>
            </w:r>
          </w:p>
        </w:tc>
      </w:tr>
      <w:tr w:rsidR="00570EB5" w:rsidRPr="008C4BA7" w:rsidTr="00010843">
        <w:tc>
          <w:tcPr>
            <w:tcW w:w="534" w:type="dxa"/>
          </w:tcPr>
          <w:p w:rsidR="00570EB5" w:rsidRPr="00C65A58" w:rsidRDefault="00570EB5" w:rsidP="00010843">
            <w:pPr>
              <w:jc w:val="center"/>
              <w:rPr>
                <w:b/>
                <w:sz w:val="22"/>
                <w:szCs w:val="22"/>
              </w:rPr>
            </w:pPr>
            <w:r w:rsidRPr="00C65A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570EB5" w:rsidRPr="00AF69F7" w:rsidRDefault="00570EB5" w:rsidP="00010843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BG06RDNP001-19.091</w:t>
            </w:r>
            <w:r w:rsidRPr="00AF69F7">
              <w:rPr>
                <w:sz w:val="22"/>
                <w:szCs w:val="22"/>
              </w:rPr>
              <w:t>-0001</w:t>
            </w:r>
          </w:p>
          <w:p w:rsidR="00570EB5" w:rsidRPr="00AF69F7" w:rsidRDefault="00570EB5" w:rsidP="0001084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70EB5" w:rsidRPr="008C4BA7" w:rsidRDefault="00570EB5" w:rsidP="00010843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Община Лъки</w:t>
            </w:r>
          </w:p>
        </w:tc>
        <w:tc>
          <w:tcPr>
            <w:tcW w:w="3198" w:type="dxa"/>
          </w:tcPr>
          <w:p w:rsidR="00570EB5" w:rsidRPr="00AF69F7" w:rsidRDefault="00570EB5" w:rsidP="00010843">
            <w:pPr>
              <w:tabs>
                <w:tab w:val="left" w:pos="4824"/>
              </w:tabs>
              <w:rPr>
                <w:b/>
                <w:sz w:val="22"/>
                <w:szCs w:val="22"/>
              </w:rPr>
            </w:pPr>
            <w:r w:rsidRPr="008C4BA7">
              <w:rPr>
                <w:b/>
                <w:sz w:val="22"/>
                <w:szCs w:val="22"/>
              </w:rPr>
              <w:t>"Реконструкция и рехабилитация на тротоари от о.т. 26 до о.т. 107 и на пътни връзки от о.т. 26 до о.т. 29 на ул. "Възраждане" в гр. Лъки, община Лъки, област Пловдив"</w:t>
            </w:r>
          </w:p>
        </w:tc>
        <w:tc>
          <w:tcPr>
            <w:tcW w:w="1621" w:type="dxa"/>
          </w:tcPr>
          <w:p w:rsidR="00570EB5" w:rsidRPr="00D82612" w:rsidRDefault="00570EB5" w:rsidP="00D82612">
            <w:pPr>
              <w:tabs>
                <w:tab w:val="left" w:pos="4824"/>
              </w:tabs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570EB5" w:rsidRPr="00D82612" w:rsidRDefault="00D82612" w:rsidP="00D82612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D82612">
              <w:rPr>
                <w:b/>
                <w:bCs/>
                <w:sz w:val="22"/>
                <w:szCs w:val="22"/>
                <w:shd w:val="clear" w:color="auto" w:fill="FFFFFF"/>
              </w:rPr>
              <w:t>226 781,00</w:t>
            </w:r>
          </w:p>
        </w:tc>
      </w:tr>
      <w:tr w:rsidR="00570EB5" w:rsidRPr="008C4BA7" w:rsidTr="00010843">
        <w:tc>
          <w:tcPr>
            <w:tcW w:w="534" w:type="dxa"/>
          </w:tcPr>
          <w:p w:rsidR="00570EB5" w:rsidRPr="00C65A58" w:rsidRDefault="00570EB5" w:rsidP="00010843">
            <w:pPr>
              <w:jc w:val="center"/>
              <w:rPr>
                <w:b/>
                <w:sz w:val="22"/>
                <w:szCs w:val="22"/>
              </w:rPr>
            </w:pPr>
            <w:r w:rsidRPr="00C65A5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EB5" w:rsidRPr="00AF69F7" w:rsidRDefault="00570EB5" w:rsidP="00010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BG06RDNP001-19.091</w:t>
            </w:r>
            <w:r w:rsidRPr="00AF69F7">
              <w:rPr>
                <w:sz w:val="22"/>
                <w:szCs w:val="22"/>
              </w:rPr>
              <w:t>-0002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EB5" w:rsidRPr="00AF69F7" w:rsidRDefault="00570EB5" w:rsidP="00010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Баните</w:t>
            </w:r>
            <w:r w:rsidRPr="00AF69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8" w:type="dxa"/>
          </w:tcPr>
          <w:p w:rsidR="00570EB5" w:rsidRPr="00AF69F7" w:rsidRDefault="00570EB5" w:rsidP="00010843">
            <w:pPr>
              <w:tabs>
                <w:tab w:val="left" w:pos="4824"/>
              </w:tabs>
              <w:rPr>
                <w:b/>
                <w:sz w:val="22"/>
                <w:szCs w:val="22"/>
              </w:rPr>
            </w:pPr>
            <w:r w:rsidRPr="008C4BA7">
              <w:rPr>
                <w:b/>
                <w:sz w:val="22"/>
                <w:szCs w:val="22"/>
              </w:rPr>
              <w:t>"Реконструкция и обновяване на дворно пространство , площадки, съоръжения и ограда в Средно училище "Христо Ботев" село Баните, област Смолян".</w:t>
            </w:r>
          </w:p>
        </w:tc>
        <w:tc>
          <w:tcPr>
            <w:tcW w:w="1621" w:type="dxa"/>
          </w:tcPr>
          <w:p w:rsidR="00570EB5" w:rsidRPr="00D82612" w:rsidRDefault="00570EB5" w:rsidP="00D82612">
            <w:pPr>
              <w:tabs>
                <w:tab w:val="left" w:pos="4824"/>
              </w:tabs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570EB5" w:rsidRPr="00D82612" w:rsidRDefault="00D82612" w:rsidP="00D82612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D82612">
              <w:rPr>
                <w:b/>
                <w:color w:val="000000" w:themeColor="text1"/>
                <w:sz w:val="22"/>
                <w:szCs w:val="22"/>
                <w:shd w:val="clear" w:color="auto" w:fill="F0F0F6"/>
              </w:rPr>
              <w:t>242 948,00</w:t>
            </w:r>
          </w:p>
        </w:tc>
      </w:tr>
      <w:tr w:rsidR="00570EB5" w:rsidRPr="008C4BA7" w:rsidTr="00010843">
        <w:tc>
          <w:tcPr>
            <w:tcW w:w="534" w:type="dxa"/>
          </w:tcPr>
          <w:p w:rsidR="00570EB5" w:rsidRPr="00C65A58" w:rsidRDefault="00570EB5" w:rsidP="000108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EB5" w:rsidRPr="008C4BA7" w:rsidRDefault="00570EB5" w:rsidP="000108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BG06RDNP001-19.091</w:t>
            </w:r>
            <w:r w:rsidRPr="00AF69F7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0EB5" w:rsidRDefault="00570EB5" w:rsidP="000108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Чепеларе</w:t>
            </w:r>
          </w:p>
        </w:tc>
        <w:tc>
          <w:tcPr>
            <w:tcW w:w="3198" w:type="dxa"/>
          </w:tcPr>
          <w:p w:rsidR="00570EB5" w:rsidRPr="001423D3" w:rsidRDefault="00570EB5" w:rsidP="00010843">
            <w:pPr>
              <w:tabs>
                <w:tab w:val="left" w:pos="4824"/>
              </w:tabs>
              <w:rPr>
                <w:rFonts w:ascii="Roboto" w:hAnsi="Roboto"/>
                <w:b/>
                <w:sz w:val="22"/>
                <w:szCs w:val="22"/>
                <w:shd w:val="clear" w:color="auto" w:fill="FFFFFF"/>
              </w:rPr>
            </w:pPr>
            <w:r w:rsidRPr="001423D3">
              <w:rPr>
                <w:rFonts w:ascii="Roboto" w:hAnsi="Roboto" w:hint="eastAsia"/>
                <w:b/>
                <w:sz w:val="22"/>
                <w:szCs w:val="22"/>
                <w:shd w:val="clear" w:color="auto" w:fill="FFFFFF"/>
              </w:rPr>
              <w:t>„</w:t>
            </w:r>
            <w:r w:rsidRPr="001423D3">
              <w:rPr>
                <w:rFonts w:ascii="Roboto" w:hAnsi="Roboto"/>
                <w:b/>
                <w:sz w:val="22"/>
                <w:szCs w:val="22"/>
                <w:shd w:val="clear" w:color="auto" w:fill="FFFFFF"/>
              </w:rPr>
              <w:t xml:space="preserve">Рехабилитация на улица „Никола </w:t>
            </w:r>
            <w:proofErr w:type="spellStart"/>
            <w:r w:rsidRPr="001423D3">
              <w:rPr>
                <w:rFonts w:ascii="Roboto" w:hAnsi="Roboto"/>
                <w:b/>
                <w:sz w:val="22"/>
                <w:szCs w:val="22"/>
                <w:shd w:val="clear" w:color="auto" w:fill="FFFFFF"/>
              </w:rPr>
              <w:t>Чичовски</w:t>
            </w:r>
            <w:proofErr w:type="spellEnd"/>
            <w:r w:rsidRPr="001423D3">
              <w:rPr>
                <w:rFonts w:ascii="Roboto" w:hAnsi="Roboto"/>
                <w:b/>
                <w:sz w:val="22"/>
                <w:szCs w:val="22"/>
                <w:shd w:val="clear" w:color="auto" w:fill="FFFFFF"/>
              </w:rPr>
              <w:t>“, от о.т. 89 до о.т. 357, гр. Чепеларе и реконструкция на улица „Ирландия“, гр. Чепеларе</w:t>
            </w:r>
            <w:r w:rsidRPr="001423D3">
              <w:rPr>
                <w:rFonts w:ascii="Roboto" w:hAnsi="Roboto" w:hint="eastAsia"/>
                <w:b/>
                <w:sz w:val="22"/>
                <w:szCs w:val="22"/>
                <w:shd w:val="clear" w:color="auto" w:fill="FFFFFF"/>
              </w:rPr>
              <w:t>”</w:t>
            </w:r>
          </w:p>
        </w:tc>
        <w:tc>
          <w:tcPr>
            <w:tcW w:w="1621" w:type="dxa"/>
          </w:tcPr>
          <w:p w:rsidR="00570EB5" w:rsidRPr="00D82612" w:rsidRDefault="00D82612" w:rsidP="00D82612">
            <w:pPr>
              <w:tabs>
                <w:tab w:val="left" w:pos="4824"/>
              </w:tabs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D82612">
              <w:rPr>
                <w:b/>
                <w:color w:val="000000" w:themeColor="text1"/>
                <w:sz w:val="22"/>
                <w:szCs w:val="22"/>
              </w:rPr>
              <w:t>233 960,37</w:t>
            </w:r>
          </w:p>
        </w:tc>
      </w:tr>
    </w:tbl>
    <w:p w:rsidR="00570EB5" w:rsidRDefault="00570EB5" w:rsidP="00570EB5">
      <w:pPr>
        <w:spacing w:line="276" w:lineRule="auto"/>
        <w:jc w:val="both"/>
        <w:rPr>
          <w:b/>
          <w:shd w:val="clear" w:color="auto" w:fill="FEFEFE"/>
        </w:rPr>
      </w:pPr>
    </w:p>
    <w:p w:rsidR="00570EB5" w:rsidRDefault="00570EB5" w:rsidP="00570EB5">
      <w:pPr>
        <w:spacing w:line="276" w:lineRule="auto"/>
        <w:jc w:val="both"/>
        <w:rPr>
          <w:shd w:val="clear" w:color="auto" w:fill="FEFEFE"/>
        </w:rPr>
      </w:pPr>
      <w:r>
        <w:rPr>
          <w:shd w:val="clear" w:color="auto" w:fill="FEFEFE"/>
        </w:rPr>
        <w:tab/>
      </w:r>
      <w:r w:rsidR="00555453">
        <w:rPr>
          <w:shd w:val="clear" w:color="auto" w:fill="FEFEFE"/>
        </w:rPr>
        <w:t xml:space="preserve">На 21.01.2019 година УС одобри оценителния доклад на </w:t>
      </w:r>
      <w:r w:rsidRPr="00EF4B01">
        <w:rPr>
          <w:shd w:val="clear" w:color="auto" w:fill="FEFEFE"/>
        </w:rPr>
        <w:t>оценителна комисия назначена със Заповед №5 от 03.12.2018</w:t>
      </w:r>
      <w:r>
        <w:rPr>
          <w:shd w:val="clear" w:color="auto" w:fill="FEFEFE"/>
        </w:rPr>
        <w:t xml:space="preserve"> </w:t>
      </w:r>
      <w:r w:rsidRPr="00EF4B01">
        <w:rPr>
          <w:shd w:val="clear" w:color="auto" w:fill="FEFEFE"/>
        </w:rPr>
        <w:t>година от Председателя на Управителен съвет на Сдружението.</w:t>
      </w:r>
    </w:p>
    <w:p w:rsidR="00D82612" w:rsidRPr="00D82612" w:rsidRDefault="00D82612" w:rsidP="00D82612">
      <w:pPr>
        <w:numPr>
          <w:ilvl w:val="0"/>
          <w:numId w:val="40"/>
        </w:numPr>
        <w:spacing w:line="276" w:lineRule="auto"/>
        <w:ind w:left="644"/>
        <w:jc w:val="both"/>
        <w:rPr>
          <w:shd w:val="clear" w:color="auto" w:fill="FEFEFE"/>
        </w:rPr>
      </w:pPr>
      <w:r w:rsidRPr="002B2E90">
        <w:rPr>
          <w:rFonts w:eastAsia="Calibri"/>
          <w:lang w:eastAsia="en-US"/>
        </w:rPr>
        <w:lastRenderedPageBreak/>
        <w:t>По подмярка 4.1 „Инвестиции в земеделски стопанства“</w:t>
      </w:r>
      <w:r w:rsidRPr="00D82612">
        <w:rPr>
          <w:b/>
        </w:rPr>
        <w:t xml:space="preserve"> </w:t>
      </w:r>
      <w:r w:rsidRPr="00A22457">
        <w:rPr>
          <w:b/>
        </w:rPr>
        <w:t xml:space="preserve">в Информационната система за управление и наблюдение по отворена процедура </w:t>
      </w:r>
      <w:r w:rsidRPr="00A22457">
        <w:t xml:space="preserve"> </w:t>
      </w:r>
      <w:r>
        <w:t>чрез подбор № BG06RDNP001-19.207</w:t>
      </w:r>
      <w:r w:rsidRPr="00A22457">
        <w:rPr>
          <w:rStyle w:val="indented"/>
        </w:rPr>
        <w:t xml:space="preserve"> </w:t>
      </w:r>
      <w:r w:rsidRPr="00A22457">
        <w:t>МИГ „Преспа”-общини Баните,</w:t>
      </w:r>
      <w:r w:rsidRPr="00A22457">
        <w:rPr>
          <w:lang w:val="en-US"/>
        </w:rPr>
        <w:t xml:space="preserve"> </w:t>
      </w:r>
      <w:r w:rsidRPr="00A22457">
        <w:t xml:space="preserve">Лъки и Чепеларе с период на прием: </w:t>
      </w:r>
      <w:r w:rsidRPr="002273BB">
        <w:rPr>
          <w:b/>
          <w:color w:val="000000" w:themeColor="text1"/>
        </w:rPr>
        <w:t>24.04.-09.06.2019г.</w:t>
      </w:r>
      <w:r>
        <w:rPr>
          <w:b/>
          <w:color w:val="000000" w:themeColor="text1"/>
        </w:rPr>
        <w:t xml:space="preserve"> </w:t>
      </w:r>
      <w:r>
        <w:rPr>
          <w:b/>
        </w:rPr>
        <w:t>няма постъпили проектни предложения.</w:t>
      </w:r>
    </w:p>
    <w:p w:rsidR="00D82612" w:rsidRPr="00D82612" w:rsidRDefault="00D82612" w:rsidP="00D82612">
      <w:pPr>
        <w:numPr>
          <w:ilvl w:val="0"/>
          <w:numId w:val="40"/>
        </w:numPr>
        <w:spacing w:line="276" w:lineRule="auto"/>
        <w:ind w:left="644"/>
        <w:jc w:val="both"/>
        <w:rPr>
          <w:shd w:val="clear" w:color="auto" w:fill="FEFEFE"/>
        </w:rPr>
      </w:pPr>
      <w:r>
        <w:t xml:space="preserve">По подмярка </w:t>
      </w:r>
      <w:r w:rsidRPr="002273BB">
        <w:t>8.3„ Предотвратяване на щети по горите от горски пожари, природни бе</w:t>
      </w:r>
      <w:r>
        <w:t>дствия и катастрофични събития”</w:t>
      </w:r>
      <w:r w:rsidRPr="00D82612">
        <w:rPr>
          <w:b/>
        </w:rPr>
        <w:t xml:space="preserve"> </w:t>
      </w:r>
      <w:r w:rsidRPr="00A22457">
        <w:rPr>
          <w:b/>
        </w:rPr>
        <w:t xml:space="preserve">в Информационната система за управление и наблюдение по отворена процедура </w:t>
      </w:r>
      <w:r w:rsidRPr="00A22457">
        <w:t xml:space="preserve"> </w:t>
      </w:r>
      <w:r>
        <w:t>чрез подбор № BG06RDNP001-19.194</w:t>
      </w:r>
      <w:r w:rsidRPr="00A22457">
        <w:rPr>
          <w:rStyle w:val="indented"/>
        </w:rPr>
        <w:t xml:space="preserve"> </w:t>
      </w:r>
      <w:r w:rsidRPr="00A22457">
        <w:t>МИГ „Преспа”-общини Баните,</w:t>
      </w:r>
      <w:r w:rsidRPr="00A22457">
        <w:rPr>
          <w:lang w:val="en-US"/>
        </w:rPr>
        <w:t xml:space="preserve"> </w:t>
      </w:r>
      <w:r w:rsidRPr="00A22457">
        <w:t xml:space="preserve">Лъки и Чепеларе с период на прием: </w:t>
      </w:r>
      <w:r>
        <w:rPr>
          <w:b/>
        </w:rPr>
        <w:t>30.04</w:t>
      </w:r>
      <w:r w:rsidRPr="003C4706">
        <w:rPr>
          <w:b/>
        </w:rPr>
        <w:t>-24.06.2019г</w:t>
      </w:r>
      <w:r w:rsidRPr="002273BB">
        <w:t>.</w:t>
      </w:r>
      <w:r>
        <w:t xml:space="preserve"> </w:t>
      </w:r>
      <w:r>
        <w:rPr>
          <w:b/>
        </w:rPr>
        <w:t>няма постъпили проектни предложения.</w:t>
      </w:r>
    </w:p>
    <w:p w:rsidR="00D82612" w:rsidRPr="00A22457" w:rsidRDefault="00D82612" w:rsidP="00D82612">
      <w:pPr>
        <w:numPr>
          <w:ilvl w:val="0"/>
          <w:numId w:val="40"/>
        </w:numPr>
        <w:ind w:left="644"/>
        <w:jc w:val="both"/>
      </w:pPr>
      <w:r w:rsidRPr="00A22457">
        <w:rPr>
          <w:b/>
        </w:rPr>
        <w:t xml:space="preserve">По </w:t>
      </w:r>
      <w:r>
        <w:rPr>
          <w:b/>
        </w:rPr>
        <w:t>под</w:t>
      </w:r>
      <w:r w:rsidRPr="00A22457">
        <w:rPr>
          <w:b/>
        </w:rPr>
        <w:t>мярка</w:t>
      </w:r>
      <w:r w:rsidRPr="00A22457">
        <w:rPr>
          <w:b/>
          <w:lang w:val="en-US"/>
        </w:rPr>
        <w:t xml:space="preserve"> 8</w:t>
      </w:r>
      <w:r w:rsidRPr="00A22457">
        <w:rPr>
          <w:b/>
        </w:rPr>
        <w:t xml:space="preserve">.6 </w:t>
      </w:r>
      <w:r w:rsidRPr="00A22457">
        <w:t>Инвестиции в технологии за лесовъдство и в преработката, мобилизирането и търговията на горски продукти</w:t>
      </w:r>
      <w:r w:rsidRPr="00A22457">
        <w:rPr>
          <w:b/>
        </w:rPr>
        <w:t xml:space="preserve"> в Информационната система за управление и наблюдение по отворена процедура </w:t>
      </w:r>
      <w:r w:rsidRPr="00A22457">
        <w:t xml:space="preserve"> чрез подбор № BG06RDNP001-19.198</w:t>
      </w:r>
      <w:r w:rsidRPr="00A22457">
        <w:rPr>
          <w:rStyle w:val="indented"/>
        </w:rPr>
        <w:t xml:space="preserve"> </w:t>
      </w:r>
      <w:r w:rsidRPr="00A22457">
        <w:t>МИГ „Преспа”-общини Баните,</w:t>
      </w:r>
      <w:r w:rsidRPr="00A22457">
        <w:rPr>
          <w:lang w:val="en-US"/>
        </w:rPr>
        <w:t xml:space="preserve"> </w:t>
      </w:r>
      <w:r w:rsidRPr="00A22457">
        <w:t xml:space="preserve">Лъки и Чепеларе с перод на прием </w:t>
      </w:r>
      <w:r w:rsidRPr="00A22457">
        <w:rPr>
          <w:b/>
        </w:rPr>
        <w:t>03.06-28.07.2019</w:t>
      </w:r>
      <w:r w:rsidRPr="00A22457">
        <w:t xml:space="preserve">  е  постъпило </w:t>
      </w:r>
      <w:r w:rsidRPr="00A22457">
        <w:rPr>
          <w:b/>
        </w:rPr>
        <w:t>едно проектно предложение</w:t>
      </w:r>
      <w:r>
        <w:rPr>
          <w:b/>
        </w:rPr>
        <w:t xml:space="preserve">, </w:t>
      </w:r>
      <w:r w:rsidRPr="00CE2241">
        <w:t>както следва:</w:t>
      </w:r>
    </w:p>
    <w:p w:rsidR="00D82612" w:rsidRPr="00CB01F0" w:rsidRDefault="00D82612" w:rsidP="00D82612">
      <w:pPr>
        <w:spacing w:line="276" w:lineRule="auto"/>
        <w:jc w:val="both"/>
        <w:rPr>
          <w:b/>
          <w:color w:val="FF000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552"/>
        <w:gridCol w:w="3198"/>
        <w:gridCol w:w="1621"/>
      </w:tblGrid>
      <w:tr w:rsidR="00D82612" w:rsidRPr="00C65A58" w:rsidTr="00EF51CC">
        <w:tc>
          <w:tcPr>
            <w:tcW w:w="534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  <w:lang w:val="en-US"/>
              </w:rPr>
            </w:pPr>
            <w:r w:rsidRPr="00C65A58">
              <w:rPr>
                <w:b/>
              </w:rPr>
              <w:t>№</w:t>
            </w:r>
          </w:p>
        </w:tc>
        <w:tc>
          <w:tcPr>
            <w:tcW w:w="1984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</w:rPr>
            </w:pPr>
            <w:r w:rsidRPr="00C65A58">
              <w:rPr>
                <w:b/>
              </w:rPr>
              <w:t>Рег.№ на проектното предложение от ИСУН 2020</w:t>
            </w:r>
          </w:p>
        </w:tc>
        <w:tc>
          <w:tcPr>
            <w:tcW w:w="2552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кандидата</w:t>
            </w:r>
          </w:p>
        </w:tc>
        <w:tc>
          <w:tcPr>
            <w:tcW w:w="3198" w:type="dxa"/>
            <w:shd w:val="clear" w:color="auto" w:fill="F2F2F2"/>
          </w:tcPr>
          <w:p w:rsidR="00D82612" w:rsidRPr="00C65A58" w:rsidRDefault="00D82612" w:rsidP="00EF51CC">
            <w:pPr>
              <w:tabs>
                <w:tab w:val="left" w:pos="4824"/>
              </w:tabs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проектното предложение</w:t>
            </w:r>
          </w:p>
        </w:tc>
        <w:tc>
          <w:tcPr>
            <w:tcW w:w="1621" w:type="dxa"/>
            <w:shd w:val="clear" w:color="auto" w:fill="F2F2F2"/>
          </w:tcPr>
          <w:p w:rsidR="00D82612" w:rsidRPr="00CE2241" w:rsidRDefault="00D82612" w:rsidP="00EF51CC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CE2241">
              <w:rPr>
                <w:b/>
                <w:sz w:val="22"/>
                <w:szCs w:val="22"/>
              </w:rPr>
              <w:t xml:space="preserve">Одобрена безвъзмездна финансова помощ (лв.)  </w:t>
            </w:r>
          </w:p>
        </w:tc>
      </w:tr>
      <w:tr w:rsidR="00D82612" w:rsidRPr="008C4BA7" w:rsidTr="00EF51CC">
        <w:tc>
          <w:tcPr>
            <w:tcW w:w="534" w:type="dxa"/>
          </w:tcPr>
          <w:p w:rsidR="00D82612" w:rsidRPr="00C65A58" w:rsidRDefault="00D82612" w:rsidP="00EF51CC">
            <w:pPr>
              <w:jc w:val="center"/>
              <w:rPr>
                <w:b/>
                <w:sz w:val="22"/>
                <w:szCs w:val="22"/>
              </w:rPr>
            </w:pPr>
            <w:r w:rsidRPr="00C65A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D82612" w:rsidRPr="00AF69F7" w:rsidRDefault="00D82612" w:rsidP="00EF51C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BG06RDNP001-19.198</w:t>
            </w:r>
            <w:r w:rsidRPr="00AF69F7">
              <w:rPr>
                <w:sz w:val="22"/>
                <w:szCs w:val="22"/>
              </w:rPr>
              <w:t>-0001</w:t>
            </w:r>
          </w:p>
          <w:p w:rsidR="00D82612" w:rsidRPr="00AF69F7" w:rsidRDefault="00D82612" w:rsidP="00EF5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612" w:rsidRDefault="00D82612" w:rsidP="00EF51CC">
            <w:pPr>
              <w:rPr>
                <w:sz w:val="20"/>
                <w:szCs w:val="20"/>
                <w:shd w:val="clear" w:color="auto" w:fill="FFFFFF"/>
              </w:rPr>
            </w:pPr>
            <w:r w:rsidRPr="00181C1D">
              <w:rPr>
                <w:sz w:val="20"/>
                <w:szCs w:val="20"/>
                <w:shd w:val="clear" w:color="auto" w:fill="FFFFFF"/>
              </w:rPr>
              <w:t>ГОРОВЛАДЕЛСКА КООПЕРАЦИЯ "ЧИФЛИКА"</w:t>
            </w:r>
          </w:p>
          <w:p w:rsidR="00D82612" w:rsidRPr="008C4BA7" w:rsidRDefault="00D82612" w:rsidP="00EF51CC">
            <w:pPr>
              <w:rPr>
                <w:b/>
                <w:sz w:val="22"/>
                <w:szCs w:val="22"/>
              </w:rPr>
            </w:pPr>
            <w:r w:rsidRPr="00181C1D">
              <w:rPr>
                <w:sz w:val="20"/>
                <w:szCs w:val="20"/>
                <w:shd w:val="clear" w:color="auto" w:fill="FFFFFF"/>
              </w:rPr>
              <w:t xml:space="preserve"> (ЕИК: 120526238)</w:t>
            </w:r>
          </w:p>
        </w:tc>
        <w:tc>
          <w:tcPr>
            <w:tcW w:w="3198" w:type="dxa"/>
          </w:tcPr>
          <w:p w:rsidR="00D82612" w:rsidRPr="00AF69F7" w:rsidRDefault="00D82612" w:rsidP="00EF51CC">
            <w:pPr>
              <w:tabs>
                <w:tab w:val="left" w:pos="4824"/>
              </w:tabs>
              <w:rPr>
                <w:b/>
                <w:sz w:val="22"/>
                <w:szCs w:val="22"/>
              </w:rPr>
            </w:pPr>
            <w:r w:rsidRPr="00181C1D">
              <w:rPr>
                <w:sz w:val="20"/>
                <w:szCs w:val="20"/>
              </w:rPr>
              <w:t>Закупуване на линия за производство на пелети с капацитет 0,5 т. / час в землището на с. Стърница, общ. Баните, обл. Смолян</w:t>
            </w:r>
          </w:p>
        </w:tc>
        <w:tc>
          <w:tcPr>
            <w:tcW w:w="1621" w:type="dxa"/>
          </w:tcPr>
          <w:p w:rsidR="00D82612" w:rsidRPr="006D454E" w:rsidRDefault="00D82612" w:rsidP="00EF51CC">
            <w:pPr>
              <w:tabs>
                <w:tab w:val="left" w:pos="4824"/>
              </w:tabs>
              <w:jc w:val="center"/>
              <w:rPr>
                <w:rFonts w:ascii="Roboto" w:hAnsi="Roboto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82612" w:rsidRDefault="00D82612" w:rsidP="00EF51CC">
            <w:pPr>
              <w:jc w:val="center"/>
              <w:rPr>
                <w:sz w:val="20"/>
                <w:szCs w:val="20"/>
              </w:rPr>
            </w:pPr>
            <w:r w:rsidRPr="00985050">
              <w:rPr>
                <w:b/>
                <w:sz w:val="20"/>
                <w:szCs w:val="20"/>
              </w:rPr>
              <w:t>59 872,50</w:t>
            </w:r>
            <w:r>
              <w:rPr>
                <w:sz w:val="20"/>
                <w:szCs w:val="20"/>
              </w:rPr>
              <w:t xml:space="preserve"> </w:t>
            </w:r>
          </w:p>
          <w:p w:rsidR="00D82612" w:rsidRPr="008C4BA7" w:rsidRDefault="00D82612" w:rsidP="00EF51CC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FF45B2">
              <w:rPr>
                <w:color w:val="000000"/>
                <w:sz w:val="20"/>
                <w:szCs w:val="20"/>
                <w:shd w:val="clear" w:color="auto" w:fill="FFFFFF"/>
              </w:rPr>
              <w:t>одобрена субсидия от КППП</w:t>
            </w:r>
          </w:p>
        </w:tc>
      </w:tr>
    </w:tbl>
    <w:p w:rsidR="00D82612" w:rsidRDefault="00D82612" w:rsidP="00D82612">
      <w:pPr>
        <w:spacing w:line="276" w:lineRule="auto"/>
        <w:jc w:val="both"/>
        <w:rPr>
          <w:b/>
          <w:shd w:val="clear" w:color="auto" w:fill="FEFEFE"/>
        </w:rPr>
      </w:pPr>
    </w:p>
    <w:p w:rsidR="00D82612" w:rsidRDefault="00D82612" w:rsidP="00D82612">
      <w:pPr>
        <w:spacing w:line="276" w:lineRule="auto"/>
        <w:jc w:val="both"/>
        <w:rPr>
          <w:shd w:val="clear" w:color="auto" w:fill="FEFEFE"/>
        </w:rPr>
      </w:pPr>
      <w:r>
        <w:rPr>
          <w:shd w:val="clear" w:color="auto" w:fill="FEFEFE"/>
        </w:rPr>
        <w:tab/>
        <w:t>На 12.09.2019 год. е одобрен оценителния доклад на КППП на заседание на управителен съвет на МИГ „Преспа“.</w:t>
      </w:r>
    </w:p>
    <w:p w:rsidR="002B2E90" w:rsidRDefault="002B2E90" w:rsidP="00D82612">
      <w:pPr>
        <w:spacing w:line="276" w:lineRule="auto"/>
        <w:jc w:val="both"/>
        <w:rPr>
          <w:shd w:val="clear" w:color="auto" w:fill="FEFEFE"/>
        </w:rPr>
      </w:pPr>
    </w:p>
    <w:p w:rsidR="002B2E90" w:rsidRPr="00A22457" w:rsidRDefault="002B2E90" w:rsidP="002B2E90">
      <w:pPr>
        <w:numPr>
          <w:ilvl w:val="0"/>
          <w:numId w:val="40"/>
        </w:numPr>
        <w:ind w:left="644"/>
        <w:jc w:val="both"/>
      </w:pPr>
      <w:r w:rsidRPr="00A22457">
        <w:rPr>
          <w:b/>
        </w:rPr>
        <w:t xml:space="preserve">По </w:t>
      </w:r>
      <w:r>
        <w:rPr>
          <w:b/>
        </w:rPr>
        <w:t>под</w:t>
      </w:r>
      <w:r w:rsidRPr="00A22457">
        <w:rPr>
          <w:b/>
        </w:rPr>
        <w:t>мярка</w:t>
      </w:r>
      <w:r w:rsidRPr="00A22457">
        <w:rPr>
          <w:b/>
          <w:lang w:val="en-US"/>
        </w:rPr>
        <w:t xml:space="preserve"> 8</w:t>
      </w:r>
      <w:r w:rsidRPr="00A22457">
        <w:rPr>
          <w:b/>
        </w:rPr>
        <w:t xml:space="preserve">.6 </w:t>
      </w:r>
      <w:r w:rsidRPr="00A22457">
        <w:t>Инвестиции в технологии за лесовъдство и в преработката, мобилизирането и търговията на горски продукти</w:t>
      </w:r>
      <w:r w:rsidRPr="00A22457">
        <w:rPr>
          <w:b/>
        </w:rPr>
        <w:t xml:space="preserve"> в Информационната система за управление и наблюдение по отворена процедура </w:t>
      </w:r>
      <w:r w:rsidRPr="00A22457">
        <w:t xml:space="preserve"> чрез подбор № BG06RDNP001-19.198</w:t>
      </w:r>
      <w:r w:rsidRPr="00A22457">
        <w:rPr>
          <w:rStyle w:val="indented"/>
        </w:rPr>
        <w:t xml:space="preserve"> </w:t>
      </w:r>
      <w:r w:rsidRPr="00A22457">
        <w:t>МИГ „Преспа”-общини Баните,</w:t>
      </w:r>
      <w:r w:rsidRPr="00A22457">
        <w:rPr>
          <w:lang w:val="en-US"/>
        </w:rPr>
        <w:t xml:space="preserve"> </w:t>
      </w:r>
      <w:r w:rsidRPr="00A22457">
        <w:t xml:space="preserve">Лъки и Чепеларе с перод на прием </w:t>
      </w:r>
      <w:r>
        <w:rPr>
          <w:b/>
        </w:rPr>
        <w:t>04.10-17.11</w:t>
      </w:r>
      <w:r w:rsidRPr="00A22457">
        <w:rPr>
          <w:b/>
        </w:rPr>
        <w:t>.2019</w:t>
      </w:r>
      <w:r w:rsidRPr="00A22457">
        <w:t xml:space="preserve">  е  постъпило </w:t>
      </w:r>
      <w:r w:rsidRPr="00A22457">
        <w:rPr>
          <w:b/>
        </w:rPr>
        <w:t>едно проектно предложение</w:t>
      </w:r>
      <w:r>
        <w:rPr>
          <w:b/>
        </w:rPr>
        <w:t xml:space="preserve">, </w:t>
      </w:r>
      <w:r w:rsidRPr="00CE2241">
        <w:t>както следва:</w:t>
      </w:r>
    </w:p>
    <w:p w:rsidR="002B2E90" w:rsidRDefault="002B2E90" w:rsidP="00D82612">
      <w:pPr>
        <w:spacing w:line="276" w:lineRule="auto"/>
        <w:jc w:val="both"/>
        <w:rPr>
          <w:shd w:val="clear" w:color="auto" w:fill="FEFEF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552"/>
        <w:gridCol w:w="3198"/>
        <w:gridCol w:w="1621"/>
      </w:tblGrid>
      <w:tr w:rsidR="002B2E90" w:rsidRPr="00C65A58" w:rsidTr="0051486B">
        <w:tc>
          <w:tcPr>
            <w:tcW w:w="534" w:type="dxa"/>
            <w:shd w:val="clear" w:color="auto" w:fill="F2F2F2"/>
          </w:tcPr>
          <w:p w:rsidR="002B2E90" w:rsidRPr="00C65A58" w:rsidRDefault="002B2E90" w:rsidP="0051486B">
            <w:pPr>
              <w:jc w:val="center"/>
              <w:rPr>
                <w:b/>
                <w:lang w:val="en-US"/>
              </w:rPr>
            </w:pPr>
            <w:r w:rsidRPr="00C65A58">
              <w:rPr>
                <w:b/>
              </w:rPr>
              <w:t>№</w:t>
            </w:r>
          </w:p>
        </w:tc>
        <w:tc>
          <w:tcPr>
            <w:tcW w:w="1984" w:type="dxa"/>
            <w:shd w:val="clear" w:color="auto" w:fill="F2F2F2"/>
          </w:tcPr>
          <w:p w:rsidR="002B2E90" w:rsidRPr="00C65A58" w:rsidRDefault="002B2E90" w:rsidP="0051486B">
            <w:pPr>
              <w:jc w:val="center"/>
              <w:rPr>
                <w:b/>
              </w:rPr>
            </w:pPr>
            <w:r w:rsidRPr="00C65A58">
              <w:rPr>
                <w:b/>
              </w:rPr>
              <w:t>Рег.№ на проектното предложение от ИСУН 2020</w:t>
            </w:r>
          </w:p>
        </w:tc>
        <w:tc>
          <w:tcPr>
            <w:tcW w:w="2552" w:type="dxa"/>
            <w:shd w:val="clear" w:color="auto" w:fill="F2F2F2"/>
          </w:tcPr>
          <w:p w:rsidR="002B2E90" w:rsidRPr="00C65A58" w:rsidRDefault="002B2E90" w:rsidP="0051486B">
            <w:pPr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кандидата</w:t>
            </w:r>
          </w:p>
        </w:tc>
        <w:tc>
          <w:tcPr>
            <w:tcW w:w="3198" w:type="dxa"/>
            <w:shd w:val="clear" w:color="auto" w:fill="F2F2F2"/>
          </w:tcPr>
          <w:p w:rsidR="002B2E90" w:rsidRPr="00C65A58" w:rsidRDefault="002B2E90" w:rsidP="0051486B">
            <w:pPr>
              <w:tabs>
                <w:tab w:val="left" w:pos="4824"/>
              </w:tabs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проектното предложение</w:t>
            </w:r>
          </w:p>
        </w:tc>
        <w:tc>
          <w:tcPr>
            <w:tcW w:w="1621" w:type="dxa"/>
            <w:shd w:val="clear" w:color="auto" w:fill="F2F2F2"/>
          </w:tcPr>
          <w:p w:rsidR="002B2E90" w:rsidRPr="00CE2241" w:rsidRDefault="002B2E90" w:rsidP="0051486B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CE2241">
              <w:rPr>
                <w:b/>
                <w:sz w:val="22"/>
                <w:szCs w:val="22"/>
              </w:rPr>
              <w:t xml:space="preserve">Одобрена безвъзмездна финансова помощ (лв.)  </w:t>
            </w:r>
          </w:p>
        </w:tc>
      </w:tr>
      <w:tr w:rsidR="002B2E90" w:rsidRPr="008C4BA7" w:rsidTr="0051486B">
        <w:tc>
          <w:tcPr>
            <w:tcW w:w="534" w:type="dxa"/>
          </w:tcPr>
          <w:p w:rsidR="002B2E90" w:rsidRPr="00C65A58" w:rsidRDefault="002B2E90" w:rsidP="0051486B">
            <w:pPr>
              <w:jc w:val="center"/>
              <w:rPr>
                <w:b/>
                <w:sz w:val="22"/>
                <w:szCs w:val="22"/>
              </w:rPr>
            </w:pPr>
            <w:r w:rsidRPr="00C65A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2B2E90" w:rsidRPr="00AF69F7" w:rsidRDefault="002B2E90" w:rsidP="0051486B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BG06RDNP001-19.198</w:t>
            </w:r>
            <w:r w:rsidRPr="00AF69F7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  <w:p w:rsidR="002B2E90" w:rsidRPr="00AF69F7" w:rsidRDefault="002B2E90" w:rsidP="005148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2B2E90" w:rsidRPr="008C4BA7" w:rsidRDefault="002B2E90" w:rsidP="0051486B">
            <w:pPr>
              <w:rPr>
                <w:b/>
                <w:sz w:val="22"/>
                <w:szCs w:val="22"/>
              </w:rPr>
            </w:pPr>
            <w:r w:rsidRPr="00A8498A">
              <w:rPr>
                <w:sz w:val="20"/>
                <w:szCs w:val="20"/>
                <w:shd w:val="clear" w:color="auto" w:fill="FFFFFF"/>
              </w:rPr>
              <w:t>Йола ЕООД</w:t>
            </w:r>
            <w:r>
              <w:rPr>
                <w:sz w:val="20"/>
                <w:szCs w:val="20"/>
                <w:shd w:val="clear" w:color="auto" w:fill="FFFFFF"/>
              </w:rPr>
              <w:t>, гр.Чепеларе</w:t>
            </w:r>
          </w:p>
        </w:tc>
        <w:tc>
          <w:tcPr>
            <w:tcW w:w="3198" w:type="dxa"/>
          </w:tcPr>
          <w:p w:rsidR="002B2E90" w:rsidRPr="00AF69F7" w:rsidRDefault="002B2E90" w:rsidP="0051486B">
            <w:pPr>
              <w:tabs>
                <w:tab w:val="left" w:pos="4824"/>
              </w:tabs>
              <w:rPr>
                <w:b/>
                <w:sz w:val="22"/>
                <w:szCs w:val="22"/>
              </w:rPr>
            </w:pPr>
            <w:r w:rsidRPr="00A8498A">
              <w:rPr>
                <w:sz w:val="20"/>
                <w:szCs w:val="20"/>
              </w:rPr>
              <w:t>Преоборудване на цех за дървопреработване в УПИ V-4, кв. 2 по плана на гр. Чепеларе, общ. Чепеларе</w:t>
            </w:r>
          </w:p>
        </w:tc>
        <w:tc>
          <w:tcPr>
            <w:tcW w:w="1621" w:type="dxa"/>
          </w:tcPr>
          <w:p w:rsidR="002B2E90" w:rsidRPr="006D454E" w:rsidRDefault="002B2E90" w:rsidP="0051486B">
            <w:pPr>
              <w:tabs>
                <w:tab w:val="left" w:pos="4824"/>
              </w:tabs>
              <w:jc w:val="center"/>
              <w:rPr>
                <w:rFonts w:ascii="Roboto" w:hAnsi="Roboto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2B2E90" w:rsidRDefault="002B2E90" w:rsidP="0051486B">
            <w:pPr>
              <w:jc w:val="center"/>
              <w:rPr>
                <w:sz w:val="20"/>
                <w:szCs w:val="20"/>
              </w:rPr>
            </w:pPr>
            <w:r w:rsidRPr="001972EE">
              <w:rPr>
                <w:b/>
                <w:sz w:val="20"/>
                <w:szCs w:val="20"/>
              </w:rPr>
              <w:t>195 091,05лв</w:t>
            </w:r>
            <w:r>
              <w:rPr>
                <w:sz w:val="20"/>
                <w:szCs w:val="20"/>
              </w:rPr>
              <w:t>-</w:t>
            </w:r>
          </w:p>
          <w:p w:rsidR="002B2E90" w:rsidRPr="008C4BA7" w:rsidRDefault="002B2E90" w:rsidP="0051486B">
            <w:pPr>
              <w:jc w:val="center"/>
              <w:rPr>
                <w:b/>
                <w:sz w:val="22"/>
                <w:szCs w:val="22"/>
              </w:rPr>
            </w:pPr>
            <w:r w:rsidRPr="001972EE">
              <w:rPr>
                <w:color w:val="000000"/>
                <w:sz w:val="20"/>
                <w:szCs w:val="20"/>
                <w:shd w:val="clear" w:color="auto" w:fill="FFFFFF"/>
              </w:rPr>
              <w:t>одобрена субсидия от КППП</w:t>
            </w:r>
          </w:p>
        </w:tc>
      </w:tr>
    </w:tbl>
    <w:p w:rsidR="002B2E90" w:rsidRDefault="002B2E90" w:rsidP="002B2E90">
      <w:pPr>
        <w:spacing w:line="276" w:lineRule="auto"/>
        <w:jc w:val="both"/>
        <w:rPr>
          <w:b/>
          <w:shd w:val="clear" w:color="auto" w:fill="FEFEFE"/>
        </w:rPr>
      </w:pPr>
    </w:p>
    <w:p w:rsidR="002B2E90" w:rsidRDefault="002B2E90" w:rsidP="002B2E90">
      <w:pPr>
        <w:spacing w:line="276" w:lineRule="auto"/>
        <w:jc w:val="both"/>
        <w:rPr>
          <w:shd w:val="clear" w:color="auto" w:fill="FEFEFE"/>
        </w:rPr>
      </w:pPr>
      <w:r>
        <w:rPr>
          <w:shd w:val="clear" w:color="auto" w:fill="FEFEFE"/>
        </w:rPr>
        <w:tab/>
        <w:t>На 07.01.2020 год. е одобрен оценителния доклад на КППП на заседание на управителен съвет на МИГ „Преспа“.</w:t>
      </w:r>
    </w:p>
    <w:p w:rsidR="00D82612" w:rsidRDefault="00D82612" w:rsidP="00D82612">
      <w:pPr>
        <w:spacing w:line="276" w:lineRule="auto"/>
        <w:jc w:val="both"/>
        <w:rPr>
          <w:shd w:val="clear" w:color="auto" w:fill="FEFEFE"/>
        </w:rPr>
      </w:pPr>
    </w:p>
    <w:p w:rsidR="00D82612" w:rsidRDefault="00D82612" w:rsidP="00D82612">
      <w:pPr>
        <w:numPr>
          <w:ilvl w:val="0"/>
          <w:numId w:val="40"/>
        </w:numPr>
        <w:ind w:left="644"/>
        <w:jc w:val="both"/>
      </w:pPr>
      <w:r w:rsidRPr="00CE2241">
        <w:t xml:space="preserve">Подмярка </w:t>
      </w:r>
      <w:r w:rsidRPr="00CE2241">
        <w:rPr>
          <w:b/>
        </w:rPr>
        <w:t xml:space="preserve">7.5 </w:t>
      </w:r>
      <w:r w:rsidRPr="00CE2241">
        <w:t xml:space="preserve">„Инвестиции за публично ползване в инфраструктура за отдих, туристическа инфраструктура </w:t>
      </w:r>
      <w:r w:rsidRPr="00CE2241">
        <w:rPr>
          <w:b/>
        </w:rPr>
        <w:t xml:space="preserve">в Информационната система за управление и </w:t>
      </w:r>
      <w:r w:rsidRPr="00CE2241">
        <w:rPr>
          <w:b/>
        </w:rPr>
        <w:lastRenderedPageBreak/>
        <w:t xml:space="preserve">наблюдение по отворена процедура </w:t>
      </w:r>
      <w:r w:rsidRPr="00CE2241">
        <w:t xml:space="preserve"> чр</w:t>
      </w:r>
      <w:r>
        <w:t>ез подбор № BG06RDNP001-19.211</w:t>
      </w:r>
      <w:r w:rsidRPr="00CE2241">
        <w:rPr>
          <w:rStyle w:val="indented"/>
        </w:rPr>
        <w:t xml:space="preserve"> </w:t>
      </w:r>
      <w:r w:rsidRPr="00CE2241">
        <w:t>МИГ „Преспа”-общини Баните,</w:t>
      </w:r>
      <w:r w:rsidRPr="00CE2241">
        <w:rPr>
          <w:lang w:val="en-US"/>
        </w:rPr>
        <w:t xml:space="preserve"> </w:t>
      </w:r>
      <w:r w:rsidRPr="00CE2241">
        <w:t>Лъки и Чепеларе с период на прием:</w:t>
      </w:r>
      <w:r w:rsidRPr="00CE2241">
        <w:rPr>
          <w:b/>
        </w:rPr>
        <w:t>15.07.-15.10.2019</w:t>
      </w:r>
      <w:r>
        <w:rPr>
          <w:b/>
        </w:rPr>
        <w:t xml:space="preserve"> е постъпило едно проектно предложение, </w:t>
      </w:r>
      <w:r w:rsidRPr="00CE2241">
        <w:t>както следва:</w:t>
      </w:r>
    </w:p>
    <w:p w:rsidR="00D82612" w:rsidRDefault="00D82612" w:rsidP="00D82612">
      <w:pPr>
        <w:ind w:left="644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552"/>
        <w:gridCol w:w="3198"/>
        <w:gridCol w:w="1621"/>
      </w:tblGrid>
      <w:tr w:rsidR="00D82612" w:rsidRPr="00C65A58" w:rsidTr="00EF51CC">
        <w:tc>
          <w:tcPr>
            <w:tcW w:w="534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  <w:lang w:val="en-US"/>
              </w:rPr>
            </w:pPr>
            <w:r w:rsidRPr="00C65A58">
              <w:rPr>
                <w:b/>
              </w:rPr>
              <w:t>№</w:t>
            </w:r>
          </w:p>
        </w:tc>
        <w:tc>
          <w:tcPr>
            <w:tcW w:w="1984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</w:rPr>
            </w:pPr>
            <w:r w:rsidRPr="00C65A58">
              <w:rPr>
                <w:b/>
              </w:rPr>
              <w:t>Рег.№ на проектното предложение от ИСУН 2020</w:t>
            </w:r>
          </w:p>
        </w:tc>
        <w:tc>
          <w:tcPr>
            <w:tcW w:w="2552" w:type="dxa"/>
            <w:shd w:val="clear" w:color="auto" w:fill="F2F2F2"/>
          </w:tcPr>
          <w:p w:rsidR="00D82612" w:rsidRPr="00C65A58" w:rsidRDefault="00D82612" w:rsidP="00EF51CC">
            <w:pPr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кандидата</w:t>
            </w:r>
          </w:p>
        </w:tc>
        <w:tc>
          <w:tcPr>
            <w:tcW w:w="3198" w:type="dxa"/>
            <w:shd w:val="clear" w:color="auto" w:fill="F2F2F2"/>
          </w:tcPr>
          <w:p w:rsidR="00D82612" w:rsidRPr="00C65A58" w:rsidRDefault="00D82612" w:rsidP="00EF51CC">
            <w:pPr>
              <w:tabs>
                <w:tab w:val="left" w:pos="4824"/>
              </w:tabs>
              <w:jc w:val="center"/>
              <w:rPr>
                <w:b/>
              </w:rPr>
            </w:pPr>
            <w:r w:rsidRPr="00C65A58">
              <w:rPr>
                <w:b/>
              </w:rPr>
              <w:t>Наименование на проектното предложение</w:t>
            </w:r>
          </w:p>
        </w:tc>
        <w:tc>
          <w:tcPr>
            <w:tcW w:w="1621" w:type="dxa"/>
            <w:shd w:val="clear" w:color="auto" w:fill="F2F2F2"/>
          </w:tcPr>
          <w:p w:rsidR="00D82612" w:rsidRPr="00CE2241" w:rsidRDefault="00D82612" w:rsidP="00EF51CC">
            <w:pPr>
              <w:tabs>
                <w:tab w:val="left" w:pos="4824"/>
              </w:tabs>
              <w:jc w:val="center"/>
              <w:rPr>
                <w:b/>
                <w:sz w:val="22"/>
                <w:szCs w:val="22"/>
              </w:rPr>
            </w:pPr>
            <w:r w:rsidRPr="00CE2241">
              <w:rPr>
                <w:b/>
                <w:sz w:val="22"/>
                <w:szCs w:val="22"/>
              </w:rPr>
              <w:t xml:space="preserve">Одобрена безвъзмездна финансова помощ (лв.)  </w:t>
            </w:r>
          </w:p>
        </w:tc>
      </w:tr>
      <w:tr w:rsidR="00D82612" w:rsidRPr="008C4BA7" w:rsidTr="00EF51CC">
        <w:tc>
          <w:tcPr>
            <w:tcW w:w="534" w:type="dxa"/>
          </w:tcPr>
          <w:p w:rsidR="00D82612" w:rsidRPr="00C65A58" w:rsidRDefault="00D82612" w:rsidP="00EF51CC">
            <w:pPr>
              <w:jc w:val="center"/>
              <w:rPr>
                <w:b/>
                <w:sz w:val="22"/>
                <w:szCs w:val="22"/>
              </w:rPr>
            </w:pPr>
            <w:r w:rsidRPr="00C65A5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D82612" w:rsidRPr="00AF69F7" w:rsidRDefault="00D82612" w:rsidP="00EF51C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BG06RDNP001-19.198</w:t>
            </w:r>
            <w:r w:rsidRPr="00AF69F7">
              <w:rPr>
                <w:sz w:val="22"/>
                <w:szCs w:val="22"/>
              </w:rPr>
              <w:t>-0001</w:t>
            </w:r>
          </w:p>
          <w:p w:rsidR="00D82612" w:rsidRPr="00AF69F7" w:rsidRDefault="00D82612" w:rsidP="00EF51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D82612" w:rsidRPr="008C4BA7" w:rsidRDefault="00D82612" w:rsidP="00EF51CC">
            <w:pPr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  <w:shd w:val="clear" w:color="auto" w:fill="FFFFFF"/>
              </w:rPr>
              <w:t>ОБЩИНА БАНИТЕ</w:t>
            </w:r>
          </w:p>
        </w:tc>
        <w:tc>
          <w:tcPr>
            <w:tcW w:w="3198" w:type="dxa"/>
          </w:tcPr>
          <w:p w:rsidR="00D82612" w:rsidRPr="00AF69F7" w:rsidRDefault="00D82612" w:rsidP="00EF51CC">
            <w:pPr>
              <w:tabs>
                <w:tab w:val="left" w:pos="4824"/>
              </w:tabs>
              <w:rPr>
                <w:b/>
                <w:sz w:val="22"/>
                <w:szCs w:val="22"/>
              </w:rPr>
            </w:pPr>
            <w:r w:rsidRPr="00C90523">
              <w:rPr>
                <w:sz w:val="20"/>
                <w:szCs w:val="20"/>
              </w:rPr>
              <w:t>Изграждане на мултифункционално публично пространство за туристическа рекреация и спортна профилактика в село Баните, област Смолян</w:t>
            </w:r>
          </w:p>
        </w:tc>
        <w:tc>
          <w:tcPr>
            <w:tcW w:w="1621" w:type="dxa"/>
          </w:tcPr>
          <w:p w:rsidR="00D82612" w:rsidRPr="006D454E" w:rsidRDefault="00D82612" w:rsidP="00EF51CC">
            <w:pPr>
              <w:tabs>
                <w:tab w:val="left" w:pos="4824"/>
              </w:tabs>
              <w:jc w:val="center"/>
              <w:rPr>
                <w:rFonts w:ascii="Roboto" w:hAnsi="Roboto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82612" w:rsidRPr="008C4BA7" w:rsidRDefault="00D82612" w:rsidP="00EF51CC">
            <w:pPr>
              <w:jc w:val="center"/>
              <w:rPr>
                <w:b/>
                <w:sz w:val="22"/>
                <w:szCs w:val="22"/>
              </w:rPr>
            </w:pPr>
            <w:r w:rsidRPr="00FF45B2">
              <w:rPr>
                <w:b/>
                <w:sz w:val="20"/>
                <w:szCs w:val="20"/>
              </w:rPr>
              <w:t>48 632,50</w:t>
            </w:r>
            <w:r>
              <w:rPr>
                <w:sz w:val="20"/>
                <w:szCs w:val="20"/>
              </w:rPr>
              <w:t xml:space="preserve"> </w:t>
            </w:r>
            <w:r w:rsidRPr="00C90523">
              <w:rPr>
                <w:sz w:val="20"/>
                <w:szCs w:val="20"/>
              </w:rPr>
              <w:t>лв-</w:t>
            </w:r>
            <w:r w:rsidRPr="00FF45B2">
              <w:rPr>
                <w:color w:val="000000"/>
                <w:sz w:val="20"/>
                <w:szCs w:val="20"/>
                <w:shd w:val="clear" w:color="auto" w:fill="FFFFFF"/>
              </w:rPr>
              <w:t xml:space="preserve"> одобрена субсидия от КППП</w:t>
            </w:r>
          </w:p>
        </w:tc>
      </w:tr>
    </w:tbl>
    <w:p w:rsidR="00D82612" w:rsidRDefault="00D82612" w:rsidP="00D82612">
      <w:pPr>
        <w:ind w:left="644"/>
        <w:jc w:val="both"/>
      </w:pPr>
    </w:p>
    <w:p w:rsidR="002B2E90" w:rsidRDefault="00D82612" w:rsidP="002B2E90">
      <w:pPr>
        <w:spacing w:line="276" w:lineRule="auto"/>
        <w:jc w:val="both"/>
        <w:rPr>
          <w:shd w:val="clear" w:color="auto" w:fill="FEFEFE"/>
        </w:rPr>
      </w:pPr>
      <w:r>
        <w:rPr>
          <w:shd w:val="clear" w:color="auto" w:fill="FEFEFE"/>
        </w:rPr>
        <w:t xml:space="preserve">           На 26.11.2019 год. е одобрен оценителния доклад на КППП на заседание на </w:t>
      </w:r>
    </w:p>
    <w:p w:rsidR="00D82612" w:rsidRPr="00CE2241" w:rsidRDefault="00D82612" w:rsidP="00D82612">
      <w:pPr>
        <w:ind w:left="644"/>
        <w:jc w:val="both"/>
      </w:pPr>
    </w:p>
    <w:p w:rsidR="00D82612" w:rsidRDefault="00D82612" w:rsidP="00D82612">
      <w:pPr>
        <w:spacing w:line="276" w:lineRule="auto"/>
        <w:ind w:left="644"/>
        <w:jc w:val="both"/>
        <w:rPr>
          <w:shd w:val="clear" w:color="auto" w:fill="FEFEFE"/>
        </w:rPr>
      </w:pPr>
    </w:p>
    <w:p w:rsidR="00D82612" w:rsidRPr="001972EE" w:rsidRDefault="00D82612" w:rsidP="00D82612">
      <w:pPr>
        <w:numPr>
          <w:ilvl w:val="0"/>
          <w:numId w:val="40"/>
        </w:numPr>
        <w:spacing w:line="276" w:lineRule="auto"/>
        <w:ind w:left="644"/>
        <w:jc w:val="both"/>
        <w:rPr>
          <w:shd w:val="clear" w:color="auto" w:fill="FEFEFE"/>
        </w:rPr>
      </w:pPr>
      <w:r w:rsidRPr="001972EE">
        <w:rPr>
          <w:b/>
        </w:rPr>
        <w:t>По подмярка 4.1.2</w:t>
      </w:r>
      <w:r w:rsidRPr="00A22457">
        <w:t xml:space="preserve"> „Инвестиции в земеделски стопанства по Тематична подпрограма за развитие на малки стопанства ”</w:t>
      </w:r>
      <w:r w:rsidRPr="00A22457">
        <w:rPr>
          <w:b/>
        </w:rPr>
        <w:t xml:space="preserve"> в Информационната система за управление и наблюдение по отворена процедура </w:t>
      </w:r>
      <w:r w:rsidRPr="00A22457">
        <w:t xml:space="preserve"> чрез подбор № BG06RDNP001-19.293</w:t>
      </w:r>
      <w:r w:rsidRPr="00A22457">
        <w:rPr>
          <w:rStyle w:val="indented"/>
        </w:rPr>
        <w:t xml:space="preserve"> </w:t>
      </w:r>
      <w:r w:rsidRPr="00A22457">
        <w:t>МИГ „Преспа”-общини Баните,</w:t>
      </w:r>
      <w:r w:rsidRPr="00A22457">
        <w:rPr>
          <w:lang w:val="en-US"/>
        </w:rPr>
        <w:t xml:space="preserve"> </w:t>
      </w:r>
      <w:r w:rsidRPr="00A22457">
        <w:t xml:space="preserve">Лъки и Чепеларе с период на прием: </w:t>
      </w:r>
      <w:r w:rsidRPr="00A22457">
        <w:rPr>
          <w:b/>
        </w:rPr>
        <w:t>12.09.2019-12.10.2019</w:t>
      </w:r>
      <w:r>
        <w:rPr>
          <w:b/>
        </w:rPr>
        <w:t xml:space="preserve"> няма постъпили проектни предложения.</w:t>
      </w:r>
    </w:p>
    <w:p w:rsidR="00D82612" w:rsidRPr="00A22457" w:rsidRDefault="00D82612" w:rsidP="00D82612">
      <w:pPr>
        <w:spacing w:line="276" w:lineRule="auto"/>
        <w:ind w:left="644"/>
        <w:jc w:val="both"/>
        <w:rPr>
          <w:shd w:val="clear" w:color="auto" w:fill="FEFEFE"/>
        </w:rPr>
      </w:pPr>
    </w:p>
    <w:p w:rsidR="00D82612" w:rsidRDefault="00D82612" w:rsidP="00D82612">
      <w:pPr>
        <w:spacing w:line="276" w:lineRule="auto"/>
        <w:jc w:val="both"/>
        <w:rPr>
          <w:shd w:val="clear" w:color="auto" w:fill="FEFEFE"/>
        </w:rPr>
      </w:pPr>
    </w:p>
    <w:p w:rsidR="00D82612" w:rsidRPr="001972EE" w:rsidRDefault="00D82612" w:rsidP="00D82612">
      <w:pPr>
        <w:numPr>
          <w:ilvl w:val="0"/>
          <w:numId w:val="40"/>
        </w:numPr>
        <w:spacing w:line="276" w:lineRule="auto"/>
        <w:ind w:left="644"/>
        <w:jc w:val="both"/>
      </w:pPr>
      <w:r>
        <w:t>Обявена е и процедура п</w:t>
      </w:r>
      <w:r w:rsidRPr="001972EE">
        <w:t xml:space="preserve">о подмярка  6.4.1-„ Инвестиции в подкрепа на неземеделски дейности </w:t>
      </w:r>
      <w:r w:rsidRPr="001972EE">
        <w:rPr>
          <w:b/>
        </w:rPr>
        <w:t xml:space="preserve">в Информационната система за управление и наблюдение по отворена процедура </w:t>
      </w:r>
      <w:r w:rsidRPr="001972EE">
        <w:t xml:space="preserve"> чрез подбор с № BG06RDNP001-19.198</w:t>
      </w:r>
      <w:r w:rsidRPr="001972EE">
        <w:rPr>
          <w:rStyle w:val="indented"/>
        </w:rPr>
        <w:t xml:space="preserve"> </w:t>
      </w:r>
      <w:r w:rsidRPr="001972EE">
        <w:t>МИГ „Преспа”-общини Баните,</w:t>
      </w:r>
      <w:r w:rsidRPr="001972EE">
        <w:rPr>
          <w:lang w:val="en-US"/>
        </w:rPr>
        <w:t xml:space="preserve"> </w:t>
      </w:r>
      <w:r w:rsidRPr="001972EE">
        <w:t>Лъки и Чепеларе с пер</w:t>
      </w:r>
      <w:r>
        <w:t>и</w:t>
      </w:r>
      <w:r w:rsidRPr="001972EE">
        <w:t xml:space="preserve">од на прием </w:t>
      </w:r>
      <w:r w:rsidRPr="001972EE">
        <w:rPr>
          <w:b/>
        </w:rPr>
        <w:t>20.12.2019-31.01.2020</w:t>
      </w:r>
    </w:p>
    <w:p w:rsidR="00D82612" w:rsidRPr="00EF4B01" w:rsidRDefault="00D82612" w:rsidP="00570EB5">
      <w:pPr>
        <w:spacing w:line="276" w:lineRule="auto"/>
        <w:jc w:val="both"/>
        <w:rPr>
          <w:shd w:val="clear" w:color="auto" w:fill="FEFEFE"/>
        </w:rPr>
      </w:pPr>
    </w:p>
    <w:p w:rsidR="00FB73E1" w:rsidRDefault="00570EB5" w:rsidP="00570EB5">
      <w:pPr>
        <w:spacing w:line="276" w:lineRule="auto"/>
        <w:jc w:val="both"/>
        <w:rPr>
          <w:shd w:val="clear" w:color="auto" w:fill="FEFEFE"/>
        </w:rPr>
      </w:pPr>
      <w:r>
        <w:rPr>
          <w:b/>
          <w:shd w:val="clear" w:color="auto" w:fill="FEFEFE"/>
        </w:rPr>
        <w:t xml:space="preserve">              П</w:t>
      </w:r>
      <w:r w:rsidR="00D82612">
        <w:rPr>
          <w:b/>
          <w:shd w:val="clear" w:color="auto" w:fill="FEFEFE"/>
        </w:rPr>
        <w:t>рез 2020</w:t>
      </w:r>
      <w:r>
        <w:rPr>
          <w:b/>
          <w:shd w:val="clear" w:color="auto" w:fill="FEFEFE"/>
        </w:rPr>
        <w:t xml:space="preserve"> година </w:t>
      </w:r>
      <w:r w:rsidRPr="00EF4B01">
        <w:rPr>
          <w:shd w:val="clear" w:color="auto" w:fill="FEFEFE"/>
        </w:rPr>
        <w:t>предстоят приеми по останалите мерки от Стратегията  за ВОМР. Условията за кандидатстване по тях,</w:t>
      </w:r>
      <w:r>
        <w:rPr>
          <w:shd w:val="clear" w:color="auto" w:fill="FEFEFE"/>
        </w:rPr>
        <w:t>Условията за отчитане</w:t>
      </w:r>
      <w:r w:rsidRPr="00EF4B01">
        <w:rPr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както и целият пакет документи, </w:t>
      </w:r>
      <w:r w:rsidRPr="00EF4B01">
        <w:rPr>
          <w:shd w:val="clear" w:color="auto" w:fill="FEFEFE"/>
        </w:rPr>
        <w:t>необходими на етап кандидатстване и отчитане на проекти ще бъдат качени на страницата на Сдружението при обявяването на приемите по отделните мерки</w:t>
      </w:r>
    </w:p>
    <w:p w:rsidR="006151D2" w:rsidRDefault="00454092" w:rsidP="00454092">
      <w:pPr>
        <w:shd w:val="clear" w:color="auto" w:fill="FFFFFF"/>
        <w:spacing w:before="120" w:line="360" w:lineRule="auto"/>
        <w:ind w:left="360" w:right="-1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2.</w:t>
      </w:r>
      <w:r w:rsidR="002B7F10" w:rsidRPr="0008788C">
        <w:rPr>
          <w:b/>
          <w:bCs/>
          <w:i/>
          <w:iCs/>
          <w:color w:val="000000"/>
          <w:sz w:val="22"/>
          <w:szCs w:val="22"/>
        </w:rPr>
        <w:t>Поддържане на деловодна система и архив</w:t>
      </w:r>
      <w:r w:rsidR="0049637C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B7F10" w:rsidRPr="0008788C">
        <w:rPr>
          <w:b/>
          <w:bCs/>
          <w:i/>
          <w:iCs/>
          <w:color w:val="000000"/>
          <w:sz w:val="22"/>
          <w:szCs w:val="22"/>
        </w:rPr>
        <w:t>от</w:t>
      </w:r>
      <w:r w:rsidR="006151D2" w:rsidRPr="0008788C">
        <w:rPr>
          <w:b/>
          <w:bCs/>
          <w:i/>
          <w:iCs/>
          <w:color w:val="000000"/>
          <w:sz w:val="22"/>
          <w:szCs w:val="22"/>
        </w:rPr>
        <w:t xml:space="preserve"> МИГ;</w:t>
      </w:r>
    </w:p>
    <w:p w:rsidR="007D3972" w:rsidRPr="00676E67" w:rsidRDefault="00676E67" w:rsidP="00676E67">
      <w:pPr>
        <w:shd w:val="clear" w:color="auto" w:fill="FFFFFF"/>
        <w:spacing w:before="120" w:line="276" w:lineRule="auto"/>
        <w:ind w:left="284" w:right="-18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</w:t>
      </w:r>
      <w:r w:rsidRPr="00676E67">
        <w:rPr>
          <w:bCs/>
          <w:iCs/>
          <w:color w:val="000000"/>
        </w:rPr>
        <w:t>За изпълнение на Стратегията МИГ поддържа архив, от който могат да се проследят всички актове на Управителния съвет и Общото събрание, годишни доклади подавани до УО и ЦРЮЛНЦ, регистъ</w:t>
      </w:r>
      <w:r w:rsidR="000930EE">
        <w:rPr>
          <w:bCs/>
          <w:iCs/>
          <w:color w:val="000000"/>
        </w:rPr>
        <w:t>р н</w:t>
      </w:r>
      <w:r w:rsidR="00557794">
        <w:rPr>
          <w:bCs/>
          <w:iCs/>
          <w:color w:val="000000"/>
        </w:rPr>
        <w:t>а входящата и изходяща поща, регистър на командировъчни заповеди, регистър на издадени заповеди и др.</w:t>
      </w:r>
    </w:p>
    <w:p w:rsidR="00382580" w:rsidRDefault="00454092" w:rsidP="00454092">
      <w:pPr>
        <w:shd w:val="clear" w:color="auto" w:fill="FFFFFF"/>
        <w:spacing w:before="120" w:line="360" w:lineRule="auto"/>
        <w:ind w:left="360" w:right="-1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>3.</w:t>
      </w:r>
      <w:r w:rsidR="00AC2F6C" w:rsidRPr="0008788C">
        <w:rPr>
          <w:b/>
          <w:bCs/>
          <w:i/>
          <w:iCs/>
          <w:color w:val="000000"/>
          <w:sz w:val="22"/>
          <w:szCs w:val="22"/>
        </w:rPr>
        <w:t>Действия по информиран</w:t>
      </w:r>
      <w:r w:rsidR="000673A8" w:rsidRPr="0008788C">
        <w:rPr>
          <w:b/>
          <w:bCs/>
          <w:i/>
          <w:iCs/>
          <w:color w:val="000000"/>
          <w:sz w:val="22"/>
          <w:szCs w:val="22"/>
        </w:rPr>
        <w:t>е и публичност от страна на МИГ, включително п</w:t>
      </w:r>
      <w:r w:rsidR="00382580" w:rsidRPr="0008788C">
        <w:rPr>
          <w:b/>
          <w:bCs/>
          <w:i/>
          <w:iCs/>
          <w:color w:val="000000"/>
          <w:sz w:val="22"/>
          <w:szCs w:val="22"/>
        </w:rPr>
        <w:t>оддържане на електронната страница на МИГ</w:t>
      </w:r>
      <w:r w:rsidR="000673A8" w:rsidRPr="0008788C">
        <w:rPr>
          <w:b/>
          <w:bCs/>
          <w:i/>
          <w:iCs/>
          <w:color w:val="000000"/>
          <w:sz w:val="22"/>
          <w:szCs w:val="22"/>
        </w:rPr>
        <w:t>;</w:t>
      </w:r>
    </w:p>
    <w:p w:rsidR="00D23EDF" w:rsidRDefault="00E970DE" w:rsidP="0077205A">
      <w:pPr>
        <w:shd w:val="clear" w:color="auto" w:fill="FFFFFF"/>
        <w:spacing w:before="120" w:line="276" w:lineRule="auto"/>
        <w:ind w:right="-18" w:firstLine="567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-</w:t>
      </w:r>
      <w:r w:rsidR="00D23EDF" w:rsidRPr="00D23EDF">
        <w:rPr>
          <w:bCs/>
          <w:iCs/>
          <w:color w:val="000000"/>
          <w:sz w:val="22"/>
          <w:szCs w:val="22"/>
        </w:rPr>
        <w:t>За поддръжка на сайта на МИГ“Преспа“ бе сключен договор с „ИТВ“ООД. В страницата на МИГ“Преспа“ своевременно се публикува информация за хода на изпълнение на дейностите свързани със стратегията за ВОМР на МИГ „Преспа“</w:t>
      </w:r>
      <w:r w:rsidR="002B2E90">
        <w:rPr>
          <w:bCs/>
          <w:iCs/>
          <w:color w:val="000000"/>
          <w:sz w:val="22"/>
          <w:szCs w:val="22"/>
        </w:rPr>
        <w:t xml:space="preserve"> и всички </w:t>
      </w:r>
      <w:r w:rsidR="002B2E90">
        <w:rPr>
          <w:lang w:eastAsia="en-US"/>
        </w:rPr>
        <w:t>обяви за прием на проектни предложения</w:t>
      </w:r>
    </w:p>
    <w:p w:rsidR="0077205A" w:rsidRDefault="0077205A" w:rsidP="0077205A">
      <w:pPr>
        <w:tabs>
          <w:tab w:val="left" w:pos="567"/>
        </w:tabs>
        <w:spacing w:after="200" w:line="276" w:lineRule="auto"/>
        <w:jc w:val="both"/>
        <w:rPr>
          <w:b/>
        </w:rPr>
      </w:pPr>
      <w:r>
        <w:rPr>
          <w:lang w:eastAsia="en-US"/>
        </w:rPr>
        <w:lastRenderedPageBreak/>
        <w:t xml:space="preserve">          -</w:t>
      </w:r>
      <w:proofErr w:type="spellStart"/>
      <w:r>
        <w:rPr>
          <w:lang w:eastAsia="en-US"/>
        </w:rPr>
        <w:t>Публикуви</w:t>
      </w:r>
      <w:proofErr w:type="spellEnd"/>
      <w:r>
        <w:rPr>
          <w:lang w:eastAsia="en-US"/>
        </w:rPr>
        <w:t xml:space="preserve"> са във вестник Отзвук и във вестник Родопи обяви за прием на проектни предложения </w:t>
      </w:r>
      <w:r w:rsidRPr="004B2FA0">
        <w:rPr>
          <w:b/>
        </w:rPr>
        <w:t xml:space="preserve"> по </w:t>
      </w:r>
      <w:r>
        <w:rPr>
          <w:b/>
        </w:rPr>
        <w:t>следните подмерки:</w:t>
      </w:r>
    </w:p>
    <w:p w:rsidR="0077205A" w:rsidRPr="00555453" w:rsidRDefault="0077205A" w:rsidP="0077205A">
      <w:pPr>
        <w:pStyle w:val="a7"/>
        <w:numPr>
          <w:ilvl w:val="0"/>
          <w:numId w:val="37"/>
        </w:numPr>
        <w:spacing w:after="200" w:line="276" w:lineRule="auto"/>
        <w:jc w:val="both"/>
      </w:pPr>
      <w:r w:rsidRPr="00555453">
        <w:t xml:space="preserve">Подмярка 4.1. "Инвестиции в земеделски стопанства </w:t>
      </w:r>
    </w:p>
    <w:p w:rsidR="0077205A" w:rsidRDefault="0077205A" w:rsidP="0077205A">
      <w:pPr>
        <w:pStyle w:val="a7"/>
        <w:numPr>
          <w:ilvl w:val="0"/>
          <w:numId w:val="37"/>
        </w:numPr>
        <w:jc w:val="both"/>
      </w:pPr>
      <w:r>
        <w:t xml:space="preserve">Подмярка </w:t>
      </w:r>
      <w:r w:rsidRPr="002273BB">
        <w:t>8.3„ Предотвратяване на щети по горите от горски пожари, природни бе</w:t>
      </w:r>
      <w:r>
        <w:t>дствия и катастрофични събития”</w:t>
      </w:r>
    </w:p>
    <w:p w:rsidR="0077205A" w:rsidRDefault="0077205A" w:rsidP="0077205A">
      <w:pPr>
        <w:pStyle w:val="a7"/>
        <w:numPr>
          <w:ilvl w:val="0"/>
          <w:numId w:val="37"/>
        </w:numPr>
        <w:jc w:val="both"/>
      </w:pPr>
      <w:r w:rsidRPr="002273BB">
        <w:t>Подмярка 8.6 Инвестиции в технологии за лесовъдство и в преработката, мобилизирането и търговията на горски продукти</w:t>
      </w:r>
      <w:r>
        <w:t>,както и обява за ВТОРИ прием.</w:t>
      </w:r>
    </w:p>
    <w:p w:rsidR="0077205A" w:rsidRPr="00555453" w:rsidRDefault="0077205A" w:rsidP="0077205A">
      <w:pPr>
        <w:pStyle w:val="a7"/>
        <w:numPr>
          <w:ilvl w:val="0"/>
          <w:numId w:val="37"/>
        </w:numPr>
        <w:spacing w:after="200" w:line="276" w:lineRule="auto"/>
        <w:jc w:val="both"/>
      </w:pPr>
      <w:r w:rsidRPr="00555453">
        <w:t>Подмярка 4.1.2 "Инвестиции в земеделски стопанства по Тематична подпрограма за развитие на малки стопанства";</w:t>
      </w:r>
    </w:p>
    <w:p w:rsidR="0077205A" w:rsidRPr="00555453" w:rsidRDefault="0077205A" w:rsidP="0077205A">
      <w:pPr>
        <w:pStyle w:val="a7"/>
        <w:numPr>
          <w:ilvl w:val="0"/>
          <w:numId w:val="37"/>
        </w:numPr>
        <w:spacing w:after="200" w:line="276" w:lineRule="auto"/>
        <w:jc w:val="both"/>
      </w:pPr>
      <w:r w:rsidRPr="00555453">
        <w:t>Подмярка 6.4.1 „Инвестиции в подкрепа на неземеделски дейности“;</w:t>
      </w:r>
    </w:p>
    <w:p w:rsidR="0077205A" w:rsidRPr="00555453" w:rsidRDefault="0077205A" w:rsidP="0077205A">
      <w:pPr>
        <w:pStyle w:val="a7"/>
        <w:numPr>
          <w:ilvl w:val="0"/>
          <w:numId w:val="37"/>
        </w:numPr>
        <w:spacing w:after="200" w:line="276" w:lineRule="auto"/>
        <w:jc w:val="both"/>
      </w:pPr>
      <w:r w:rsidRPr="00555453">
        <w:t>Подмярка 7.5 „Инвестиции за публично ползване в инфраструктура за отдих,туристическа инфраструктура“</w:t>
      </w:r>
      <w:r>
        <w:t>,както и обява за удължаване на срока за прием.</w:t>
      </w:r>
    </w:p>
    <w:p w:rsidR="0077205A" w:rsidRPr="00E6346A" w:rsidRDefault="0077205A" w:rsidP="0077205A">
      <w:pPr>
        <w:pStyle w:val="a7"/>
        <w:ind w:left="1080"/>
        <w:jc w:val="both"/>
      </w:pPr>
    </w:p>
    <w:p w:rsidR="0077205A" w:rsidRDefault="0077205A" w:rsidP="0077205A">
      <w:pPr>
        <w:jc w:val="both"/>
      </w:pPr>
    </w:p>
    <w:p w:rsidR="00570EB5" w:rsidRDefault="00570EB5" w:rsidP="00EA440D">
      <w:pPr>
        <w:tabs>
          <w:tab w:val="left" w:pos="709"/>
        </w:tabs>
        <w:ind w:firstLine="567"/>
        <w:jc w:val="both"/>
      </w:pPr>
      <w:r w:rsidRPr="00317681">
        <w:rPr>
          <w:b/>
        </w:rPr>
        <w:tab/>
      </w:r>
      <w:r w:rsidR="00EA440D">
        <w:rPr>
          <w:b/>
        </w:rPr>
        <w:t xml:space="preserve">- </w:t>
      </w:r>
      <w:r>
        <w:rPr>
          <w:lang w:eastAsia="en-US"/>
        </w:rPr>
        <w:t xml:space="preserve">МИГ „Преспа” подписа договор с </w:t>
      </w:r>
      <w:r>
        <w:rPr>
          <w:b/>
          <w:bCs/>
        </w:rPr>
        <w:t>АРАГОРН ЕООД</w:t>
      </w:r>
      <w:r w:rsidRPr="004F21C5">
        <w:t xml:space="preserve">, със седалище и адрес на управление </w:t>
      </w:r>
      <w:r>
        <w:t xml:space="preserve">гр. Пловдив, обл. Пловдив за изработка и отпечатване </w:t>
      </w:r>
      <w:proofErr w:type="spellStart"/>
      <w:r>
        <w:t>на</w:t>
      </w:r>
      <w:r w:rsidR="00EA440D">
        <w:t>рекламни</w:t>
      </w:r>
      <w:proofErr w:type="spellEnd"/>
      <w:r w:rsidR="00EA440D">
        <w:t xml:space="preserve"> материали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</w:tblGrid>
      <w:tr w:rsidR="0077205A" w:rsidTr="0077205A">
        <w:tc>
          <w:tcPr>
            <w:tcW w:w="10031" w:type="dxa"/>
          </w:tcPr>
          <w:p w:rsidR="0077205A" w:rsidRDefault="0077205A" w:rsidP="0077205A">
            <w:pPr>
              <w:spacing w:line="276" w:lineRule="auto"/>
              <w:jc w:val="both"/>
            </w:pPr>
            <w:r w:rsidRPr="005D61F8">
              <w:rPr>
                <w:b/>
                <w:lang w:val="en-US"/>
              </w:rPr>
              <w:t>1</w:t>
            </w:r>
            <w:r w:rsidRPr="005D61F8">
              <w:rPr>
                <w:b/>
              </w:rPr>
              <w:t>.</w:t>
            </w:r>
            <w:r w:rsidRPr="00DF3CA1">
              <w:t xml:space="preserve"> </w:t>
            </w:r>
            <w:r>
              <w:t xml:space="preserve">Рекламен </w:t>
            </w:r>
            <w:r w:rsidRPr="00DF3CA1">
              <w:t>ч</w:t>
            </w:r>
            <w:r>
              <w:t>адър-ръчен,автоматичен, с дървена дръжка</w:t>
            </w:r>
            <w:r w:rsidRPr="00DF3CA1">
              <w:t xml:space="preserve">  - с лога и слогани съгласно изискванията за информираност и публичност на ПРСР 2014-2020 г.</w:t>
            </w:r>
          </w:p>
        </w:tc>
      </w:tr>
      <w:tr w:rsidR="0077205A" w:rsidTr="0077205A">
        <w:tc>
          <w:tcPr>
            <w:tcW w:w="10031" w:type="dxa"/>
          </w:tcPr>
          <w:p w:rsidR="0077205A" w:rsidRDefault="0077205A" w:rsidP="0077205A">
            <w:pPr>
              <w:spacing w:line="276" w:lineRule="auto"/>
              <w:jc w:val="both"/>
            </w:pPr>
            <w:r w:rsidRPr="005D61F8">
              <w:rPr>
                <w:b/>
                <w:lang w:val="en-US"/>
              </w:rPr>
              <w:t>2</w:t>
            </w:r>
            <w:r w:rsidRPr="005D61F8">
              <w:rPr>
                <w:b/>
              </w:rPr>
              <w:t>.</w:t>
            </w:r>
            <w:r>
              <w:t xml:space="preserve"> </w:t>
            </w:r>
            <w:proofErr w:type="spellStart"/>
            <w:r w:rsidRPr="00DF3CA1">
              <w:t>Флашки</w:t>
            </w:r>
            <w:proofErr w:type="spellEnd"/>
            <w:r w:rsidRPr="00DF3CA1">
              <w:t>- 8 GB USB 3.0 - с лога и слогани съгласно изискванията за информираност и публичност на ПРСР 2014-2020 г.</w:t>
            </w:r>
          </w:p>
        </w:tc>
      </w:tr>
      <w:tr w:rsidR="0077205A" w:rsidRPr="005D61F8" w:rsidTr="0077205A">
        <w:tc>
          <w:tcPr>
            <w:tcW w:w="10031" w:type="dxa"/>
          </w:tcPr>
          <w:p w:rsidR="0077205A" w:rsidRPr="005D61F8" w:rsidRDefault="0077205A" w:rsidP="0077205A">
            <w:pPr>
              <w:jc w:val="both"/>
              <w:rPr>
                <w:b/>
              </w:rPr>
            </w:pPr>
            <w:r w:rsidRPr="005D61F8">
              <w:rPr>
                <w:b/>
                <w:lang w:val="en-US"/>
              </w:rPr>
              <w:t>3</w:t>
            </w:r>
            <w:r w:rsidRPr="005D61F8">
              <w:rPr>
                <w:b/>
              </w:rPr>
              <w:t>.</w:t>
            </w:r>
            <w:r w:rsidRPr="00DF3CA1">
              <w:t xml:space="preserve"> Шапки-</w:t>
            </w:r>
            <w:r w:rsidRPr="005D61F8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5D61F8">
              <w:rPr>
                <w:color w:val="555555"/>
                <w:shd w:val="clear" w:color="auto" w:fill="FFFFFF"/>
              </w:rPr>
              <w:t xml:space="preserve"> Рекламна шапка </w:t>
            </w:r>
            <w:r w:rsidRPr="00DF3CA1">
              <w:t xml:space="preserve"> с лога и слогани съгласно изискванията за информираност и публичност на ПРСР 2014-2020 г.</w:t>
            </w:r>
          </w:p>
        </w:tc>
      </w:tr>
      <w:tr w:rsidR="0077205A" w:rsidTr="0077205A">
        <w:tc>
          <w:tcPr>
            <w:tcW w:w="10031" w:type="dxa"/>
          </w:tcPr>
          <w:p w:rsidR="0077205A" w:rsidRDefault="0077205A" w:rsidP="0077205A">
            <w:pPr>
              <w:spacing w:line="276" w:lineRule="auto"/>
              <w:jc w:val="both"/>
            </w:pPr>
            <w:r w:rsidRPr="005D61F8">
              <w:rPr>
                <w:b/>
                <w:lang w:val="en-US"/>
              </w:rPr>
              <w:t>4</w:t>
            </w:r>
            <w:r w:rsidRPr="005D61F8">
              <w:rPr>
                <w:b/>
              </w:rPr>
              <w:t>.</w:t>
            </w:r>
            <w:r>
              <w:t xml:space="preserve"> Рекламни химикали с едноцветен печат.</w:t>
            </w:r>
          </w:p>
          <w:p w:rsidR="0077205A" w:rsidRDefault="0077205A" w:rsidP="0077205A">
            <w:pPr>
              <w:spacing w:line="276" w:lineRule="auto"/>
              <w:jc w:val="both"/>
            </w:pPr>
          </w:p>
        </w:tc>
      </w:tr>
      <w:tr w:rsidR="0077205A" w:rsidTr="0077205A">
        <w:trPr>
          <w:trHeight w:val="870"/>
        </w:trPr>
        <w:tc>
          <w:tcPr>
            <w:tcW w:w="10031" w:type="dxa"/>
          </w:tcPr>
          <w:p w:rsidR="0077205A" w:rsidRDefault="0077205A" w:rsidP="0077205A">
            <w:pPr>
              <w:jc w:val="both"/>
            </w:pPr>
            <w:r w:rsidRPr="005D61F8">
              <w:rPr>
                <w:b/>
                <w:lang w:val="en-US"/>
              </w:rPr>
              <w:t>5</w:t>
            </w:r>
            <w:r w:rsidRPr="005D61F8">
              <w:rPr>
                <w:b/>
              </w:rPr>
              <w:t>.</w:t>
            </w:r>
            <w:r w:rsidRPr="00DF3CA1">
              <w:t xml:space="preserve"> Тениски </w:t>
            </w:r>
            <w:r>
              <w:t>–</w:t>
            </w:r>
            <w:r w:rsidRPr="00DF3CA1">
              <w:t xml:space="preserve"> </w:t>
            </w:r>
            <w:r>
              <w:t xml:space="preserve">памучна тениска с къс ръкав, обло деколте,  </w:t>
            </w:r>
            <w:r w:rsidRPr="00DF3CA1">
              <w:t>с лога и слогани съгласно изискванията за информираност и публичност на ПРСР 2014-2020 г.</w:t>
            </w:r>
          </w:p>
        </w:tc>
      </w:tr>
      <w:tr w:rsidR="0077205A" w:rsidRPr="00A662CF" w:rsidTr="0077205A">
        <w:tc>
          <w:tcPr>
            <w:tcW w:w="10031" w:type="dxa"/>
          </w:tcPr>
          <w:p w:rsidR="0077205A" w:rsidRPr="00A662CF" w:rsidRDefault="0077205A" w:rsidP="0077205A">
            <w:pPr>
              <w:jc w:val="both"/>
            </w:pPr>
            <w:r w:rsidRPr="005D61F8">
              <w:rPr>
                <w:lang w:val="en-US"/>
              </w:rPr>
              <w:t>6</w:t>
            </w:r>
            <w:r w:rsidRPr="00A662CF">
              <w:t xml:space="preserve">. </w:t>
            </w:r>
            <w:proofErr w:type="spellStart"/>
            <w:r w:rsidRPr="00A662CF">
              <w:t>Термочаша</w:t>
            </w:r>
            <w:proofErr w:type="spellEnd"/>
            <w:r w:rsidRPr="00A662CF">
              <w:t xml:space="preserve"> –метална </w:t>
            </w:r>
            <w:proofErr w:type="spellStart"/>
            <w:r w:rsidRPr="00A662CF">
              <w:t>термо</w:t>
            </w:r>
            <w:r>
              <w:t>ч</w:t>
            </w:r>
            <w:r w:rsidRPr="00A662CF">
              <w:t>аша</w:t>
            </w:r>
            <w:proofErr w:type="spellEnd"/>
            <w:r w:rsidRPr="00A662CF">
              <w:t xml:space="preserve"> с двойни стени,</w:t>
            </w:r>
          </w:p>
          <w:p w:rsidR="0077205A" w:rsidRPr="00A662CF" w:rsidRDefault="0077205A" w:rsidP="0077205A">
            <w:pPr>
              <w:jc w:val="both"/>
            </w:pPr>
            <w:r w:rsidRPr="00A662CF">
              <w:t xml:space="preserve"> с лога и слогани съгласно изискванията за информираност и публичност на ПРСР 2014-2020 г.</w:t>
            </w:r>
          </w:p>
        </w:tc>
      </w:tr>
      <w:tr w:rsidR="0077205A" w:rsidRPr="00A662CF" w:rsidTr="0077205A">
        <w:tc>
          <w:tcPr>
            <w:tcW w:w="10031" w:type="dxa"/>
          </w:tcPr>
          <w:p w:rsidR="0077205A" w:rsidRPr="00A662CF" w:rsidRDefault="0077205A" w:rsidP="0077205A">
            <w:pPr>
              <w:jc w:val="both"/>
            </w:pPr>
            <w:r w:rsidRPr="005D61F8">
              <w:rPr>
                <w:lang w:val="en-US"/>
              </w:rPr>
              <w:t>7</w:t>
            </w:r>
            <w:r w:rsidRPr="00A662CF">
              <w:t xml:space="preserve">. Рекламна платнена чанта с дълги дръжки - </w:t>
            </w:r>
            <w:r w:rsidRPr="005D61F8">
              <w:rPr>
                <w:rFonts w:eastAsia="Calibri"/>
              </w:rPr>
              <w:t>Оформление – цветно</w:t>
            </w:r>
            <w:r w:rsidRPr="00A662CF">
              <w:t xml:space="preserve"> с лога и слогани съгласно изискванията за информираност и публичност на ПРСР 2014-2020 г.</w:t>
            </w:r>
          </w:p>
        </w:tc>
      </w:tr>
      <w:tr w:rsidR="0077205A" w:rsidRPr="00A662CF" w:rsidTr="0077205A">
        <w:tc>
          <w:tcPr>
            <w:tcW w:w="10031" w:type="dxa"/>
          </w:tcPr>
          <w:p w:rsidR="0077205A" w:rsidRPr="00A662CF" w:rsidRDefault="0077205A" w:rsidP="0077205A">
            <w:pPr>
              <w:jc w:val="both"/>
            </w:pPr>
            <w:r w:rsidRPr="005D61F8">
              <w:rPr>
                <w:lang w:val="en-US"/>
              </w:rPr>
              <w:t>8</w:t>
            </w:r>
            <w:r w:rsidRPr="00A662CF">
              <w:t xml:space="preserve">. Спортна раница- </w:t>
            </w:r>
            <w:r w:rsidRPr="005D61F8">
              <w:rPr>
                <w:rFonts w:ascii="Trebuchet MS" w:hAnsi="Trebuchet MS"/>
                <w:color w:val="000000"/>
                <w:shd w:val="clear" w:color="auto" w:fill="FFFFFF"/>
              </w:rPr>
              <w:t>-</w:t>
            </w:r>
            <w:r w:rsidRPr="00A662CF">
              <w:t xml:space="preserve"> с лога и слогани съгласно изискванията за информираност и публичност на ПРСР 2014-</w:t>
            </w:r>
            <w:r w:rsidRPr="005D61F8">
              <w:rPr>
                <w:rFonts w:ascii="Trebuchet MS" w:hAnsi="Trebuchet MS"/>
                <w:color w:val="000000"/>
                <w:shd w:val="clear" w:color="auto" w:fill="FFFFFF"/>
              </w:rPr>
              <w:t xml:space="preserve"> </w:t>
            </w:r>
            <w:r w:rsidRPr="00A662CF">
              <w:t xml:space="preserve"> 2020 г.</w:t>
            </w:r>
          </w:p>
        </w:tc>
      </w:tr>
      <w:tr w:rsidR="0077205A" w:rsidRPr="00A662CF" w:rsidTr="0077205A">
        <w:tc>
          <w:tcPr>
            <w:tcW w:w="10031" w:type="dxa"/>
          </w:tcPr>
          <w:p w:rsidR="0077205A" w:rsidRPr="005D61F8" w:rsidRDefault="0077205A" w:rsidP="0077205A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9.</w:t>
            </w:r>
            <w:r w:rsidRPr="00707F38">
              <w:rPr>
                <w:sz w:val="22"/>
                <w:szCs w:val="22"/>
              </w:rPr>
              <w:t>Информационен бюлетин/брошура за дейността на МИГ през изминалата година. Предпечатна подготовка и отпечатване,  8стр., формат 165х230мм (В5), хартия 200 гр. хром мат, 4+4, СМУК-с лога и слогани съгласно изискванията за информираност и публичност на ПРСР 2014-2020</w:t>
            </w:r>
          </w:p>
        </w:tc>
      </w:tr>
      <w:tr w:rsidR="0077205A" w:rsidRPr="00A662CF" w:rsidTr="0077205A">
        <w:tc>
          <w:tcPr>
            <w:tcW w:w="10031" w:type="dxa"/>
          </w:tcPr>
          <w:p w:rsidR="0077205A" w:rsidRPr="00707F38" w:rsidRDefault="0077205A" w:rsidP="0077205A">
            <w:pPr>
              <w:jc w:val="both"/>
              <w:rPr>
                <w:sz w:val="22"/>
                <w:szCs w:val="22"/>
              </w:rPr>
            </w:pPr>
            <w:r>
              <w:t>10.</w:t>
            </w:r>
            <w:r w:rsidRPr="00A72761">
              <w:t>Отпечатване на работен стенен календар. Тяло: картонена подложка, размер 320х700мм. Рекламна площ: 320х220мм. Три календариума: 12 листа, офсет- с лога и слогани съгласно изискванията за информираност и публичност на ПРСР 2014-2020 г.</w:t>
            </w:r>
          </w:p>
        </w:tc>
      </w:tr>
    </w:tbl>
    <w:p w:rsidR="0077205A" w:rsidRDefault="0077205A" w:rsidP="00570EB5">
      <w:pPr>
        <w:spacing w:after="200" w:line="276" w:lineRule="auto"/>
        <w:ind w:left="142" w:firstLine="425"/>
        <w:jc w:val="both"/>
        <w:rPr>
          <w:lang w:eastAsia="en-US"/>
        </w:rPr>
      </w:pPr>
    </w:p>
    <w:p w:rsidR="00570EB5" w:rsidRDefault="00570EB5" w:rsidP="00570EB5">
      <w:pPr>
        <w:spacing w:after="200" w:line="276" w:lineRule="auto"/>
        <w:ind w:left="142" w:firstLine="425"/>
        <w:jc w:val="both"/>
        <w:rPr>
          <w:lang w:eastAsia="en-US"/>
        </w:rPr>
      </w:pPr>
      <w:r w:rsidRPr="008452EF">
        <w:rPr>
          <w:lang w:eastAsia="en-US"/>
        </w:rPr>
        <w:t>Материалите</w:t>
      </w:r>
      <w:r>
        <w:rPr>
          <w:lang w:eastAsia="en-US"/>
        </w:rPr>
        <w:t xml:space="preserve"> са изработени и отпечатани и са</w:t>
      </w:r>
      <w:r w:rsidRPr="008452EF">
        <w:rPr>
          <w:lang w:eastAsia="en-US"/>
        </w:rPr>
        <w:t xml:space="preserve"> използвани при информационните срещи на Сдружението с</w:t>
      </w:r>
      <w:r>
        <w:rPr>
          <w:lang w:eastAsia="en-US"/>
        </w:rPr>
        <w:t>ъс</w:t>
      </w:r>
      <w:r w:rsidRPr="008452EF">
        <w:rPr>
          <w:lang w:eastAsia="en-US"/>
        </w:rPr>
        <w:t xml:space="preserve"> заинтересовани лица,</w:t>
      </w:r>
      <w:r>
        <w:rPr>
          <w:lang w:eastAsia="en-US"/>
        </w:rPr>
        <w:t xml:space="preserve"> </w:t>
      </w:r>
      <w:r w:rsidRPr="008452EF">
        <w:rPr>
          <w:lang w:eastAsia="en-US"/>
        </w:rPr>
        <w:t>относно кандидатстване по СВОМР.</w:t>
      </w:r>
    </w:p>
    <w:p w:rsidR="0077205A" w:rsidRPr="00A72761" w:rsidRDefault="0077205A" w:rsidP="0077205A">
      <w:pPr>
        <w:spacing w:after="200" w:line="276" w:lineRule="auto"/>
        <w:jc w:val="both"/>
      </w:pPr>
      <w:r>
        <w:t xml:space="preserve">          Изготвен  беше и </w:t>
      </w:r>
      <w:r w:rsidRPr="009A379E">
        <w:rPr>
          <w:color w:val="000000"/>
          <w:shd w:val="clear" w:color="auto" w:fill="FFFFFF"/>
        </w:rPr>
        <w:t xml:space="preserve">„Анализ на възможностите за подкрепа на производителите от територията на МИГ с цел увеличаване на добавената стойност за територията на МИГ“ се  изпълняваше съгласно изискванията на подписаният договор между Възложителя и </w:t>
      </w:r>
      <w:r w:rsidRPr="009A379E">
        <w:rPr>
          <w:color w:val="000000"/>
          <w:shd w:val="clear" w:color="auto" w:fill="FFFFFF"/>
        </w:rPr>
        <w:lastRenderedPageBreak/>
        <w:t>Изпълнителят от 01.11.2019г. В периода на работа 01.11-30.12.2019г. Изпълнителят направи пълно обследване на информацията за територията на трите съставни общини на МИГ Преспа – Баните, Лъки и Чепеларе. Бяха обследвани СВОМР на територията за двата програмни периода на финансиране – предходният и настоящият, бяха разгледани и анализирани всички изготвени анализи, проучвания, годишни доклади за изпълнение на СВОМР, проявеният интерес към определени мерки от страна на бенефициентите и липсата на интерес към други мерки, постигнатите резултати и индикатори. Също така бяха анализирани ОПР на трите общини от територията на МИГ, както и техните общински стратегии за развитие.</w:t>
      </w:r>
    </w:p>
    <w:p w:rsidR="0077205A" w:rsidRDefault="0077205A" w:rsidP="00570EB5">
      <w:pPr>
        <w:spacing w:after="200" w:line="276" w:lineRule="auto"/>
        <w:ind w:left="142" w:firstLine="425"/>
        <w:jc w:val="both"/>
        <w:rPr>
          <w:lang w:eastAsia="en-US"/>
        </w:rPr>
      </w:pPr>
    </w:p>
    <w:p w:rsidR="00B33A95" w:rsidRDefault="00454092" w:rsidP="00454092">
      <w:pPr>
        <w:shd w:val="clear" w:color="auto" w:fill="FFFFFF"/>
        <w:spacing w:before="120" w:line="360" w:lineRule="auto"/>
        <w:ind w:left="284" w:right="-18"/>
        <w:jc w:val="both"/>
        <w:rPr>
          <w:b/>
          <w:bCs/>
          <w:i/>
          <w:iCs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4. </w:t>
      </w:r>
      <w:r w:rsidR="006147F6" w:rsidRPr="0008788C">
        <w:rPr>
          <w:b/>
          <w:bCs/>
          <w:i/>
          <w:iCs/>
          <w:color w:val="000000"/>
          <w:sz w:val="22"/>
          <w:szCs w:val="22"/>
        </w:rPr>
        <w:t xml:space="preserve">Действия на МИГ по осъществяване мониторинг на изпълнението на </w:t>
      </w:r>
      <w:r w:rsidR="002F5E9A" w:rsidRPr="0008788C">
        <w:rPr>
          <w:b/>
          <w:bCs/>
          <w:i/>
          <w:iCs/>
          <w:color w:val="000000"/>
          <w:sz w:val="22"/>
          <w:szCs w:val="22"/>
        </w:rPr>
        <w:t>договорите</w:t>
      </w:r>
      <w:r w:rsidR="00735B3C">
        <w:rPr>
          <w:b/>
          <w:bCs/>
          <w:i/>
          <w:iCs/>
          <w:color w:val="000000"/>
          <w:sz w:val="22"/>
          <w:szCs w:val="22"/>
        </w:rPr>
        <w:t xml:space="preserve"> </w:t>
      </w:r>
      <w:r w:rsidR="002F5E9A" w:rsidRPr="0008788C">
        <w:rPr>
          <w:b/>
          <w:bCs/>
          <w:i/>
          <w:iCs/>
          <w:color w:val="000000"/>
          <w:sz w:val="22"/>
          <w:szCs w:val="22"/>
        </w:rPr>
        <w:t xml:space="preserve">с получателите на финансова помощ </w:t>
      </w:r>
      <w:r w:rsidR="006147F6" w:rsidRPr="0008788C">
        <w:rPr>
          <w:b/>
          <w:bCs/>
          <w:i/>
          <w:iCs/>
          <w:color w:val="000000"/>
          <w:sz w:val="22"/>
          <w:szCs w:val="22"/>
        </w:rPr>
        <w:t xml:space="preserve">и </w:t>
      </w:r>
      <w:r w:rsidR="002F5E9A" w:rsidRPr="0008788C">
        <w:rPr>
          <w:b/>
          <w:bCs/>
          <w:i/>
          <w:iCs/>
          <w:color w:val="000000"/>
          <w:sz w:val="22"/>
          <w:szCs w:val="22"/>
        </w:rPr>
        <w:t xml:space="preserve">тяхното методическо </w:t>
      </w:r>
      <w:r w:rsidR="006147F6" w:rsidRPr="0008788C">
        <w:rPr>
          <w:b/>
          <w:bCs/>
          <w:i/>
          <w:iCs/>
          <w:color w:val="000000"/>
          <w:sz w:val="22"/>
          <w:szCs w:val="22"/>
        </w:rPr>
        <w:t>подпомагане</w:t>
      </w:r>
      <w:r w:rsidR="002B7F10" w:rsidRPr="0008788C">
        <w:rPr>
          <w:b/>
          <w:bCs/>
          <w:i/>
          <w:iCs/>
          <w:color w:val="000000"/>
          <w:sz w:val="22"/>
          <w:szCs w:val="22"/>
        </w:rPr>
        <w:t xml:space="preserve">, включително посещения на място </w:t>
      </w:r>
      <w:r w:rsidR="00AC2F6C" w:rsidRPr="0008788C">
        <w:rPr>
          <w:b/>
          <w:bCs/>
          <w:i/>
          <w:iCs/>
          <w:color w:val="000000"/>
          <w:sz w:val="22"/>
          <w:szCs w:val="22"/>
        </w:rPr>
        <w:t>от</w:t>
      </w:r>
      <w:r w:rsidR="002B7F10" w:rsidRPr="0008788C">
        <w:rPr>
          <w:b/>
          <w:bCs/>
          <w:i/>
          <w:iCs/>
          <w:color w:val="000000"/>
          <w:sz w:val="22"/>
          <w:szCs w:val="22"/>
        </w:rPr>
        <w:t xml:space="preserve"> представители на МИГ;</w:t>
      </w:r>
    </w:p>
    <w:p w:rsidR="00E970DE" w:rsidRPr="00AE0E43" w:rsidRDefault="00E970DE" w:rsidP="00E970DE">
      <w:pPr>
        <w:shd w:val="clear" w:color="auto" w:fill="FFFFFF"/>
        <w:spacing w:before="120"/>
        <w:ind w:left="360" w:right="-18"/>
        <w:jc w:val="both"/>
        <w:rPr>
          <w:bCs/>
          <w:iCs/>
          <w:color w:val="000000" w:themeColor="text1"/>
          <w:sz w:val="22"/>
          <w:szCs w:val="22"/>
        </w:rPr>
      </w:pPr>
      <w:r w:rsidRPr="00AE0E43">
        <w:rPr>
          <w:bCs/>
          <w:iCs/>
          <w:color w:val="000000" w:themeColor="text1"/>
          <w:sz w:val="22"/>
          <w:szCs w:val="22"/>
        </w:rPr>
        <w:t>Не е приложимо.</w:t>
      </w:r>
    </w:p>
    <w:p w:rsidR="00E970DE" w:rsidRPr="0049637C" w:rsidRDefault="00E970DE" w:rsidP="00454092">
      <w:pPr>
        <w:shd w:val="clear" w:color="auto" w:fill="FFFFFF"/>
        <w:spacing w:before="120" w:line="360" w:lineRule="auto"/>
        <w:ind w:left="284" w:right="-18"/>
        <w:jc w:val="both"/>
        <w:rPr>
          <w:b/>
          <w:bCs/>
          <w:i/>
          <w:iCs/>
          <w:color w:val="000000"/>
          <w:sz w:val="22"/>
          <w:szCs w:val="22"/>
        </w:rPr>
      </w:pPr>
    </w:p>
    <w:p w:rsidR="007B7DE6" w:rsidRDefault="00454092" w:rsidP="00454092">
      <w:pPr>
        <w:shd w:val="clear" w:color="auto" w:fill="FFFFFF"/>
        <w:tabs>
          <w:tab w:val="num" w:pos="284"/>
        </w:tabs>
        <w:spacing w:before="120" w:line="360" w:lineRule="auto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5. </w:t>
      </w:r>
      <w:r w:rsidR="00346AD7" w:rsidRPr="00454092">
        <w:rPr>
          <w:b/>
          <w:bCs/>
          <w:i/>
          <w:iCs/>
          <w:color w:val="000000" w:themeColor="text1"/>
          <w:sz w:val="22"/>
          <w:szCs w:val="22"/>
        </w:rPr>
        <w:t>В</w:t>
      </w:r>
      <w:r w:rsidR="00120242" w:rsidRPr="00454092">
        <w:rPr>
          <w:b/>
          <w:bCs/>
          <w:i/>
          <w:iCs/>
          <w:color w:val="000000" w:themeColor="text1"/>
          <w:sz w:val="22"/>
          <w:szCs w:val="22"/>
        </w:rPr>
        <w:t>ъзникнали трудности и предприетите действия за преодоляването им.</w:t>
      </w:r>
      <w:bookmarkStart w:id="1" w:name="_Toc286155005"/>
    </w:p>
    <w:p w:rsidR="00875395" w:rsidRPr="00483ED6" w:rsidRDefault="00EA440D" w:rsidP="00E42F9E">
      <w:pPr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Възникналите трудности при осъществяването на операции в рамките на изпълнението на СВОМР на МИГ „Преспа” е твърде голямото забавяне и неспазване на сроковете за разглеждане и одобрение на процедурите за прием на проектни предложения от страна на ДФЗ.</w:t>
      </w:r>
    </w:p>
    <w:p w:rsidR="006C5833" w:rsidRDefault="00293349" w:rsidP="00293349">
      <w:pPr>
        <w:pStyle w:val="1"/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 w:rsidR="006C5833" w:rsidRPr="0008788C">
        <w:rPr>
          <w:b/>
          <w:sz w:val="22"/>
          <w:szCs w:val="22"/>
        </w:rPr>
        <w:t>Прилагане на иновативните характеристики на СВОМР</w:t>
      </w:r>
    </w:p>
    <w:p w:rsidR="00AE0E43" w:rsidRPr="00AE0E43" w:rsidRDefault="0049637C" w:rsidP="00AE0E43">
      <w:r>
        <w:t xml:space="preserve">  В Стратегията за ВОМР </w:t>
      </w:r>
      <w:r w:rsidR="00AE0E43">
        <w:t xml:space="preserve"> ще се  набляга на  следните иновативни характеристики:</w:t>
      </w:r>
    </w:p>
    <w:p w:rsidR="00AE0E43" w:rsidRDefault="00B96209" w:rsidP="00C71821">
      <w:pPr>
        <w:spacing w:line="276" w:lineRule="auto"/>
        <w:jc w:val="both"/>
      </w:pPr>
      <w:r>
        <w:t xml:space="preserve"> </w:t>
      </w:r>
      <w:r w:rsidR="00AE0E43">
        <w:t>-</w:t>
      </w:r>
      <w:r>
        <w:t xml:space="preserve">  </w:t>
      </w:r>
      <w:r w:rsidR="00C71821" w:rsidRPr="0046158D">
        <w:t xml:space="preserve">В сектора на земеделието и отчасти в неземеделските дейности, Стратегията интегрира мерки по Тематичната подпрограма за малките стопанства, опитвайки се да извади на пазара на земеделска продукция, онези стопанства, които са в полето на натуралната размяна. </w:t>
      </w:r>
      <w:proofErr w:type="spellStart"/>
      <w:r w:rsidR="00C71821" w:rsidRPr="0046158D">
        <w:t>Очаквасе</w:t>
      </w:r>
      <w:proofErr w:type="spellEnd"/>
      <w:r w:rsidR="00C71821" w:rsidRPr="0046158D">
        <w:t xml:space="preserve">,  че подкрепата за тях ще насърчи в по-голяма степен развитието на земеделието на територията. Стратегията търси целенасочена подкрепа в т.нар. чувствителни земеделски сектори, които са новост за територията, която традиционно е отглеждала картофи и тютюн и по този начин се очаква развитие на нови култури – етерично маслени и лекарствени билки, трайни насаждения и др., които в дългосрочен план да доведат до промяна и диверсификация към нови култури. </w:t>
      </w:r>
      <w:r w:rsidR="00AE0E43">
        <w:t xml:space="preserve">    -  </w:t>
      </w:r>
      <w:r w:rsidR="00C71821" w:rsidRPr="0046158D">
        <w:t xml:space="preserve">Стратегията по нов начин насърчава местното икономическо развитие, фокусирайки всички интервенции в посока на бизнеса на територията. </w:t>
      </w:r>
    </w:p>
    <w:p w:rsidR="00AE0E43" w:rsidRDefault="00AE0E43" w:rsidP="00C71821">
      <w:pPr>
        <w:spacing w:line="276" w:lineRule="auto"/>
        <w:jc w:val="both"/>
      </w:pPr>
      <w:r>
        <w:t xml:space="preserve">-  </w:t>
      </w:r>
      <w:r w:rsidR="00C71821" w:rsidRPr="0046158D">
        <w:t xml:space="preserve">Ресурса за публична инфраструктура е сравнително нисък, като той е насочен към такава, която да подкрепи главно туристическото предлагане и отчасти уязвимите групи на територията.  </w:t>
      </w:r>
    </w:p>
    <w:p w:rsidR="00C71821" w:rsidRPr="0046158D" w:rsidRDefault="00AE0E43" w:rsidP="00C71821">
      <w:pPr>
        <w:spacing w:line="276" w:lineRule="auto"/>
        <w:jc w:val="both"/>
      </w:pPr>
      <w:r>
        <w:t xml:space="preserve">-  </w:t>
      </w:r>
      <w:r w:rsidR="00C71821" w:rsidRPr="0046158D">
        <w:t xml:space="preserve">Културно – историческото и природното наследство на територията ще бъде използвано за целите на разширяване на туристическото предлагане, посредством експонирането </w:t>
      </w:r>
      <w:r w:rsidR="00FB73E1">
        <w:t>им</w:t>
      </w:r>
      <w:r w:rsidR="00C71821" w:rsidRPr="0046158D">
        <w:t xml:space="preserve"> и подходящо/щадящо социализиране. Това ще стане и чрез прилагането на мярка 7.6. съгласно условията и възможностите на Регламент на ЕС №1305. </w:t>
      </w:r>
    </w:p>
    <w:p w:rsidR="00AE0E43" w:rsidRPr="00650347" w:rsidRDefault="00AE0E43" w:rsidP="00AE0E43">
      <w:r>
        <w:t xml:space="preserve">           На този етап от изпълнение на СВОМР не можем да говорим за прилагане на иновативни характеристики.</w:t>
      </w:r>
    </w:p>
    <w:p w:rsidR="00605E51" w:rsidRPr="00605E51" w:rsidRDefault="00605E51" w:rsidP="00605E51"/>
    <w:p w:rsidR="00120242" w:rsidRPr="0008788C" w:rsidRDefault="006C5833" w:rsidP="00843F7C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lastRenderedPageBreak/>
        <w:t>8</w:t>
      </w:r>
      <w:r w:rsidR="00843F7C" w:rsidRPr="0008788C">
        <w:rPr>
          <w:b/>
          <w:sz w:val="22"/>
          <w:szCs w:val="22"/>
        </w:rPr>
        <w:t xml:space="preserve">. </w:t>
      </w:r>
      <w:r w:rsidR="00120242" w:rsidRPr="0008788C">
        <w:rPr>
          <w:b/>
          <w:sz w:val="22"/>
          <w:szCs w:val="22"/>
        </w:rPr>
        <w:t>Управление на Местната инициативна група</w:t>
      </w:r>
      <w:bookmarkEnd w:id="1"/>
      <w:r w:rsidRPr="0008788C">
        <w:rPr>
          <w:b/>
          <w:bCs/>
          <w:i/>
          <w:iCs/>
          <w:color w:val="000000" w:themeColor="text1"/>
          <w:sz w:val="22"/>
          <w:szCs w:val="22"/>
        </w:rPr>
        <w:t>(ако е приложимо);</w:t>
      </w:r>
    </w:p>
    <w:p w:rsidR="007A7838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1. 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на изпълнителния директор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B616D1" w:rsidRPr="008B6EA2" w:rsidRDefault="00B616D1" w:rsidP="00456042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  <w:lang w:val="en-US"/>
        </w:rPr>
        <w:t xml:space="preserve">        </w:t>
      </w:r>
      <w:r w:rsidR="008B6EA2">
        <w:rPr>
          <w:bCs/>
          <w:iCs/>
        </w:rPr>
        <w:t xml:space="preserve">  Няма промени за отчетния период.</w:t>
      </w:r>
    </w:p>
    <w:p w:rsidR="007A7838" w:rsidRPr="00E21AF6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2. 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на експерт по прилагане на стратегията за ВОМР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8B6EA2" w:rsidRDefault="008B6EA2" w:rsidP="00E21AF6">
      <w:pPr>
        <w:shd w:val="clear" w:color="auto" w:fill="FFFFFF"/>
        <w:spacing w:before="120"/>
        <w:ind w:left="360" w:right="-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    Няма промени за отчетния период.</w:t>
      </w:r>
    </w:p>
    <w:p w:rsidR="00C71821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3.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на счетоводител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8B6EA2" w:rsidRDefault="008B6EA2" w:rsidP="008B6EA2">
      <w:pPr>
        <w:shd w:val="clear" w:color="auto" w:fill="FFFFFF"/>
        <w:spacing w:before="120"/>
        <w:ind w:left="360" w:right="-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Няма промени за отчетния период.</w:t>
      </w:r>
    </w:p>
    <w:p w:rsidR="008B6EA2" w:rsidRDefault="008B6EA2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:rsidR="007A7838" w:rsidRPr="00E21AF6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4. 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на други служители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>(ако е приложимо)</w:t>
      </w:r>
      <w:r w:rsidR="007A7838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C71821" w:rsidRPr="00AE0E43" w:rsidRDefault="00E42F9E" w:rsidP="00E21AF6">
      <w:pPr>
        <w:shd w:val="clear" w:color="auto" w:fill="FFFFFF"/>
        <w:spacing w:before="120"/>
        <w:ind w:right="-18"/>
        <w:jc w:val="both"/>
        <w:rPr>
          <w:bCs/>
          <w:iCs/>
          <w:color w:val="000000" w:themeColor="text1"/>
          <w:sz w:val="22"/>
          <w:szCs w:val="22"/>
        </w:rPr>
      </w:pPr>
      <w:r>
        <w:rPr>
          <w:bCs/>
          <w:iCs/>
          <w:color w:val="000000" w:themeColor="text1"/>
          <w:sz w:val="22"/>
          <w:szCs w:val="22"/>
        </w:rPr>
        <w:t xml:space="preserve">         </w:t>
      </w:r>
      <w:r w:rsidR="008B6EA2">
        <w:rPr>
          <w:bCs/>
          <w:iCs/>
          <w:color w:val="000000" w:themeColor="text1"/>
          <w:sz w:val="22"/>
          <w:szCs w:val="22"/>
        </w:rPr>
        <w:t xml:space="preserve">    </w:t>
      </w:r>
      <w:r w:rsidR="00C71821" w:rsidRPr="00AE0E43">
        <w:rPr>
          <w:bCs/>
          <w:iCs/>
          <w:color w:val="000000" w:themeColor="text1"/>
          <w:sz w:val="22"/>
          <w:szCs w:val="22"/>
        </w:rPr>
        <w:t>Не е приложимо.</w:t>
      </w:r>
    </w:p>
    <w:p w:rsidR="007A7838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5.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в състава на колективния върховен орган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8B6EA2" w:rsidRDefault="008B6EA2" w:rsidP="008B6EA2">
      <w:pPr>
        <w:shd w:val="clear" w:color="auto" w:fill="FFFFFF"/>
        <w:spacing w:before="120"/>
        <w:ind w:right="-18"/>
        <w:jc w:val="both"/>
        <w:rPr>
          <w:bCs/>
          <w:iCs/>
          <w:color w:val="000000" w:themeColor="text1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            </w:t>
      </w:r>
      <w:r>
        <w:rPr>
          <w:bCs/>
          <w:iCs/>
          <w:color w:val="000000" w:themeColor="text1"/>
        </w:rPr>
        <w:t>Няма промени за отчетния период.</w:t>
      </w:r>
    </w:p>
    <w:p w:rsidR="00D94FFC" w:rsidRDefault="00E42F9E" w:rsidP="00E42F9E">
      <w:pPr>
        <w:shd w:val="clear" w:color="auto" w:fill="FFFFFF"/>
        <w:spacing w:before="120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       </w:t>
      </w:r>
      <w:r w:rsidR="00E21AF6">
        <w:rPr>
          <w:b/>
          <w:bCs/>
          <w:i/>
          <w:iCs/>
          <w:color w:val="000000" w:themeColor="text1"/>
          <w:sz w:val="22"/>
          <w:szCs w:val="22"/>
        </w:rPr>
        <w:t>6.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в състава на колективния управителен орган на МИГ;</w:t>
      </w:r>
    </w:p>
    <w:p w:rsidR="00585D6E" w:rsidRDefault="00585D6E" w:rsidP="00585D6E">
      <w:pPr>
        <w:ind w:firstLine="426"/>
        <w:jc w:val="both"/>
      </w:pPr>
      <w:r w:rsidRPr="00585D6E">
        <w:t>На 11.05.2019 г.</w:t>
      </w:r>
      <w:r>
        <w:rPr>
          <w:b/>
        </w:rPr>
        <w:t xml:space="preserve"> </w:t>
      </w:r>
      <w:r w:rsidRPr="00123F3C">
        <w:t>/единадесети май две хиляди и деветнадесета година/,</w:t>
      </w:r>
      <w:r>
        <w:t xml:space="preserve"> в гр.Чепеларе, в заседателна зала на общинска администрация Чепеларе, ул. „Беломорска“ №44Б, се проведе Общо събрание (ОС) на сдружение ‘‘Местна инициативна група ‘‘</w:t>
      </w:r>
      <w:proofErr w:type="spellStart"/>
      <w:r>
        <w:t>Преспа‘‘</w:t>
      </w:r>
      <w:proofErr w:type="spellEnd"/>
      <w:r>
        <w:t xml:space="preserve"> – общини Баните, Лъки, </w:t>
      </w:r>
      <w:proofErr w:type="spellStart"/>
      <w:r>
        <w:t>Чепеларе‘‘</w:t>
      </w:r>
      <w:proofErr w:type="spellEnd"/>
      <w:r>
        <w:t xml:space="preserve">, </w:t>
      </w:r>
      <w:r w:rsidRPr="00404401">
        <w:t>с Булстат: 120618585, със седалище и адрес на управление: гр.Чеп</w:t>
      </w:r>
      <w:r>
        <w:t>еларе, ул.‘‘Йордан Данчев‘‘ № 1 и взе следното</w:t>
      </w:r>
    </w:p>
    <w:p w:rsidR="00585D6E" w:rsidRDefault="00585D6E" w:rsidP="00585D6E">
      <w:pPr>
        <w:jc w:val="center"/>
        <w:rPr>
          <w:b/>
        </w:rPr>
      </w:pPr>
      <w:r w:rsidRPr="00811D69">
        <w:rPr>
          <w:b/>
        </w:rPr>
        <w:t>Р Е Ш Е Н И Е</w:t>
      </w:r>
      <w:r>
        <w:rPr>
          <w:b/>
        </w:rPr>
        <w:t xml:space="preserve">  </w:t>
      </w:r>
      <w:r w:rsidRPr="00811D69">
        <w:rPr>
          <w:b/>
        </w:rPr>
        <w:t>:</w:t>
      </w:r>
    </w:p>
    <w:p w:rsidR="00585D6E" w:rsidRDefault="00585D6E" w:rsidP="00585D6E">
      <w:pPr>
        <w:ind w:firstLine="714"/>
        <w:jc w:val="both"/>
      </w:pPr>
      <w:r w:rsidRPr="00ED1079">
        <w:rPr>
          <w:b/>
          <w:u w:val="single"/>
        </w:rPr>
        <w:t>ОСВОБОЖДАВА</w:t>
      </w:r>
      <w:r w:rsidRPr="003058BB">
        <w:t xml:space="preserve"> </w:t>
      </w:r>
      <w:r w:rsidRPr="005F3D64">
        <w:t xml:space="preserve">Мария </w:t>
      </w:r>
      <w:r>
        <w:t xml:space="preserve">Станоева </w:t>
      </w:r>
      <w:r w:rsidRPr="005F3D64">
        <w:t>Димитрова</w:t>
      </w:r>
      <w:r>
        <w:t xml:space="preserve"> – представител на Община Чепеларе като  член на Общото събрание и Управителния съвет и</w:t>
      </w:r>
    </w:p>
    <w:p w:rsidR="00585D6E" w:rsidRPr="003E6CDD" w:rsidRDefault="00585D6E" w:rsidP="00585D6E">
      <w:pPr>
        <w:spacing w:before="120" w:after="120"/>
        <w:ind w:firstLine="714"/>
        <w:jc w:val="both"/>
      </w:pPr>
      <w:r w:rsidRPr="00EB62C7">
        <w:rPr>
          <w:b/>
          <w:u w:val="single"/>
        </w:rPr>
        <w:t xml:space="preserve">ПРИЕМА </w:t>
      </w:r>
      <w:r>
        <w:t xml:space="preserve">за член на Управителния </w:t>
      </w:r>
      <w:r w:rsidRPr="00077C61">
        <w:t xml:space="preserve">съвет </w:t>
      </w:r>
      <w:r w:rsidRPr="003E6CDD">
        <w:t xml:space="preserve">Община Чепеларе, представлявана </w:t>
      </w:r>
      <w:r>
        <w:t>от Виктория Миленова Терзиева</w:t>
      </w:r>
      <w:r w:rsidRPr="00D610C9">
        <w:t xml:space="preserve"> </w:t>
      </w:r>
      <w:r>
        <w:t>- м</w:t>
      </w:r>
      <w:r w:rsidRPr="003E6CDD">
        <w:t>л. експерт ‘‘</w:t>
      </w:r>
      <w:r>
        <w:t xml:space="preserve">Младежки дейности, Европейски програми и проекти”, </w:t>
      </w:r>
      <w:r w:rsidRPr="003E6CDD">
        <w:t>съгласно решение №</w:t>
      </w:r>
      <w:r>
        <w:t xml:space="preserve"> 648</w:t>
      </w:r>
      <w:r w:rsidRPr="003E6CDD">
        <w:t xml:space="preserve"> на Общински съвет</w:t>
      </w:r>
      <w:r>
        <w:t>-</w:t>
      </w:r>
      <w:r w:rsidRPr="003E6CDD">
        <w:t xml:space="preserve"> Чепеларе, взето с протокол № </w:t>
      </w:r>
      <w:r>
        <w:t xml:space="preserve">54 </w:t>
      </w:r>
      <w:r w:rsidRPr="003E6CDD">
        <w:t xml:space="preserve">от </w:t>
      </w:r>
      <w:r>
        <w:t>28</w:t>
      </w:r>
      <w:r w:rsidRPr="003E6CDD">
        <w:t>.0</w:t>
      </w:r>
      <w:r>
        <w:t>2</w:t>
      </w:r>
      <w:r w:rsidRPr="003E6CDD">
        <w:t>.201</w:t>
      </w:r>
      <w:r>
        <w:t>9 г.</w:t>
      </w:r>
    </w:p>
    <w:p w:rsidR="00585D6E" w:rsidRDefault="00585D6E" w:rsidP="00E42F9E">
      <w:pPr>
        <w:shd w:val="clear" w:color="auto" w:fill="FFFFFF"/>
        <w:spacing w:before="120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:rsidR="00D94FFC" w:rsidRPr="00E21AF6" w:rsidRDefault="008B6EA2" w:rsidP="008B6EA2">
      <w:pPr>
        <w:shd w:val="clear" w:color="auto" w:fill="FFFFFF"/>
        <w:spacing w:before="120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t xml:space="preserve">      </w:t>
      </w:r>
      <w:r w:rsidR="00E21AF6">
        <w:rPr>
          <w:b/>
          <w:bCs/>
          <w:i/>
          <w:iCs/>
          <w:color w:val="000000" w:themeColor="text1"/>
          <w:sz w:val="22"/>
          <w:szCs w:val="22"/>
        </w:rPr>
        <w:t xml:space="preserve">7. </w:t>
      </w:r>
      <w:r w:rsidR="00FE066F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Промяна 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на офиса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C71821" w:rsidRPr="00AE0E43" w:rsidRDefault="00C71821" w:rsidP="00E21AF6">
      <w:pPr>
        <w:pStyle w:val="a7"/>
        <w:shd w:val="clear" w:color="auto" w:fill="FFFFFF"/>
        <w:spacing w:before="120"/>
        <w:ind w:right="-18"/>
        <w:jc w:val="both"/>
        <w:rPr>
          <w:bCs/>
          <w:iCs/>
          <w:color w:val="000000" w:themeColor="text1"/>
          <w:sz w:val="22"/>
          <w:szCs w:val="22"/>
        </w:rPr>
      </w:pPr>
      <w:r w:rsidRPr="00AE0E43">
        <w:rPr>
          <w:bCs/>
          <w:iCs/>
          <w:color w:val="000000" w:themeColor="text1"/>
          <w:sz w:val="22"/>
          <w:szCs w:val="22"/>
        </w:rPr>
        <w:t>Не е приложимо.</w:t>
      </w:r>
    </w:p>
    <w:p w:rsidR="00C71821" w:rsidRPr="0008788C" w:rsidRDefault="00C71821" w:rsidP="00E21AF6">
      <w:pPr>
        <w:pStyle w:val="a7"/>
        <w:shd w:val="clear" w:color="auto" w:fill="FFFFFF"/>
        <w:spacing w:before="120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:rsidR="00D94FFC" w:rsidRPr="00E21AF6" w:rsidRDefault="00E21AF6" w:rsidP="00E21AF6">
      <w:pPr>
        <w:shd w:val="clear" w:color="auto" w:fill="FFFFFF"/>
        <w:spacing w:before="120"/>
        <w:ind w:left="360"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8. </w:t>
      </w:r>
      <w:r w:rsidR="00C71821" w:rsidRPr="00E21AF6">
        <w:rPr>
          <w:b/>
          <w:bCs/>
          <w:i/>
          <w:iCs/>
          <w:color w:val="000000" w:themeColor="text1"/>
          <w:sz w:val="22"/>
          <w:szCs w:val="22"/>
        </w:rPr>
        <w:t>Д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руги въпроси свързани с управлението на МИГ</w:t>
      </w:r>
      <w:r w:rsidR="00843F7C" w:rsidRPr="00E21AF6">
        <w:rPr>
          <w:b/>
          <w:bCs/>
          <w:i/>
          <w:iCs/>
          <w:color w:val="000000" w:themeColor="text1"/>
          <w:sz w:val="22"/>
          <w:szCs w:val="22"/>
        </w:rPr>
        <w:t xml:space="preserve"> (ако е приложимо)</w:t>
      </w:r>
      <w:r w:rsidR="00D94FFC" w:rsidRPr="00E21AF6">
        <w:rPr>
          <w:b/>
          <w:bCs/>
          <w:i/>
          <w:iCs/>
          <w:color w:val="000000" w:themeColor="text1"/>
          <w:sz w:val="22"/>
          <w:szCs w:val="22"/>
        </w:rPr>
        <w:t>;</w:t>
      </w:r>
    </w:p>
    <w:p w:rsidR="00C71821" w:rsidRPr="00AE0E43" w:rsidRDefault="00C71821" w:rsidP="00E21AF6">
      <w:pPr>
        <w:shd w:val="clear" w:color="auto" w:fill="FFFFFF"/>
        <w:spacing w:before="120"/>
        <w:ind w:left="360" w:right="-18"/>
        <w:jc w:val="both"/>
        <w:rPr>
          <w:bCs/>
          <w:iCs/>
          <w:color w:val="000000" w:themeColor="text1"/>
          <w:sz w:val="22"/>
          <w:szCs w:val="22"/>
        </w:rPr>
      </w:pPr>
      <w:r w:rsidRPr="00AE0E43">
        <w:rPr>
          <w:bCs/>
          <w:iCs/>
          <w:color w:val="000000" w:themeColor="text1"/>
          <w:sz w:val="22"/>
          <w:szCs w:val="22"/>
        </w:rPr>
        <w:t>Не е приложимо.</w:t>
      </w:r>
    </w:p>
    <w:p w:rsidR="00C71821" w:rsidRPr="0008788C" w:rsidRDefault="00C71821" w:rsidP="00E21AF6">
      <w:pPr>
        <w:pStyle w:val="a7"/>
        <w:shd w:val="clear" w:color="auto" w:fill="FFFFFF"/>
        <w:spacing w:before="120"/>
        <w:ind w:right="-18"/>
        <w:jc w:val="both"/>
        <w:rPr>
          <w:b/>
          <w:bCs/>
          <w:i/>
          <w:iCs/>
          <w:color w:val="000000" w:themeColor="text1"/>
          <w:sz w:val="22"/>
          <w:szCs w:val="22"/>
        </w:rPr>
      </w:pPr>
    </w:p>
    <w:p w:rsidR="007F10C6" w:rsidRDefault="006C5833" w:rsidP="007F10C6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9</w:t>
      </w:r>
      <w:r w:rsidR="007F10C6" w:rsidRPr="0008788C">
        <w:rPr>
          <w:b/>
          <w:sz w:val="22"/>
          <w:szCs w:val="22"/>
        </w:rPr>
        <w:t>. Промяна на споразумение за изпълнение на СВОМР</w:t>
      </w:r>
      <w:r w:rsidR="00E42F9E">
        <w:rPr>
          <w:b/>
          <w:sz w:val="22"/>
          <w:szCs w:val="22"/>
        </w:rPr>
        <w:t xml:space="preserve"> </w:t>
      </w:r>
      <w:r w:rsidR="00097B9F" w:rsidRPr="0008788C">
        <w:rPr>
          <w:b/>
          <w:sz w:val="22"/>
          <w:szCs w:val="22"/>
        </w:rPr>
        <w:t>с допълнително споразумение (ако е приложимо)</w:t>
      </w:r>
      <w:r w:rsidR="007F10C6" w:rsidRPr="0008788C">
        <w:rPr>
          <w:b/>
          <w:sz w:val="22"/>
          <w:szCs w:val="22"/>
        </w:rPr>
        <w:t>;</w:t>
      </w:r>
    </w:p>
    <w:p w:rsidR="00456042" w:rsidRDefault="00E24241" w:rsidP="00E24241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8B6EA2">
        <w:rPr>
          <w:rFonts w:eastAsia="Calibri"/>
          <w:lang w:eastAsia="en-US"/>
        </w:rPr>
        <w:t xml:space="preserve">На 03.07.2019 година между УО на ПРСР и МИГ „Преспа“ –общини Баните,Лъки и Чепеларе бе подписано Допълнително споразумение № РД -144/03.07.2019година, с което допълнително споразумение са прави промяна в </w:t>
      </w:r>
      <w:r>
        <w:rPr>
          <w:rFonts w:eastAsia="Calibri"/>
          <w:lang w:eastAsia="en-US"/>
        </w:rPr>
        <w:t>„</w:t>
      </w:r>
      <w:r w:rsidR="008B6EA2">
        <w:rPr>
          <w:rFonts w:eastAsia="Calibri"/>
          <w:lang w:eastAsia="en-US"/>
        </w:rPr>
        <w:t>Раздел „Описание на мерките“ от одобрената Стратегия за водено от общностите местно развитие,“Мерки и дейности за всеки един от фондовете поотделно“ в ч</w:t>
      </w:r>
      <w:r w:rsidR="00CF767A">
        <w:rPr>
          <w:rFonts w:eastAsia="Calibri"/>
          <w:lang w:eastAsia="en-US"/>
        </w:rPr>
        <w:t>аст ПРСР /ЕЗФРСР/,в подмярка 6.</w:t>
      </w:r>
      <w:r w:rsidR="008B6EA2">
        <w:rPr>
          <w:rFonts w:eastAsia="Calibri"/>
          <w:lang w:eastAsia="en-US"/>
        </w:rPr>
        <w:t>4.1 „Инвестиции в подкрепа на неземеделски дейности“,</w:t>
      </w:r>
      <w:r>
        <w:rPr>
          <w:rFonts w:eastAsia="Calibri"/>
          <w:lang w:eastAsia="en-US"/>
        </w:rPr>
        <w:t>в т.6 „Интензитетът на подпомагане и размер на финансова помощ“ се създава изречение второ:“интензитетът на подпомагане по проект за дейности,свързани с развитие на туризъм/изграждане и обновяване на туристически обекти и развитие на туристически услуги не може да надвишава 5 на сто от общите допустими разходи“.</w:t>
      </w:r>
    </w:p>
    <w:p w:rsidR="008B6EA2" w:rsidRPr="00456042" w:rsidRDefault="008B6EA2" w:rsidP="00456042"/>
    <w:p w:rsidR="00130FCA" w:rsidRDefault="006C5833" w:rsidP="00130FCA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10</w:t>
      </w:r>
      <w:r w:rsidR="00130FCA" w:rsidRPr="0008788C">
        <w:rPr>
          <w:b/>
          <w:sz w:val="22"/>
          <w:szCs w:val="22"/>
        </w:rPr>
        <w:t>. Проведени посещения на място от</w:t>
      </w:r>
      <w:r w:rsidR="00F81C5C" w:rsidRPr="0008788C">
        <w:rPr>
          <w:b/>
          <w:sz w:val="22"/>
          <w:szCs w:val="22"/>
        </w:rPr>
        <w:t xml:space="preserve"> страна на представители на УО на програми или ДФЗ и изпълнение от</w:t>
      </w:r>
      <w:r w:rsidR="00130FCA" w:rsidRPr="0008788C">
        <w:rPr>
          <w:b/>
          <w:sz w:val="22"/>
          <w:szCs w:val="22"/>
        </w:rPr>
        <w:t xml:space="preserve"> МИГ на направени препоръки в рамките на посещенията</w:t>
      </w:r>
      <w:r w:rsidR="00097B9F" w:rsidRPr="0008788C">
        <w:rPr>
          <w:b/>
          <w:sz w:val="22"/>
          <w:szCs w:val="22"/>
        </w:rPr>
        <w:t xml:space="preserve"> (ако е приложимо)</w:t>
      </w:r>
      <w:r w:rsidR="00130FCA" w:rsidRPr="0008788C">
        <w:rPr>
          <w:b/>
          <w:sz w:val="22"/>
          <w:szCs w:val="22"/>
        </w:rPr>
        <w:t>;</w:t>
      </w:r>
    </w:p>
    <w:p w:rsidR="00456042" w:rsidRPr="00AE0E43" w:rsidRDefault="00B96209" w:rsidP="00456042">
      <w:pPr>
        <w:shd w:val="clear" w:color="auto" w:fill="FFFFFF"/>
        <w:spacing w:before="120"/>
        <w:ind w:left="360" w:right="-18"/>
        <w:jc w:val="both"/>
        <w:rPr>
          <w:bCs/>
          <w:iCs/>
          <w:color w:val="000000" w:themeColor="text1"/>
          <w:sz w:val="22"/>
          <w:szCs w:val="22"/>
        </w:rPr>
      </w:pPr>
      <w:r>
        <w:tab/>
      </w:r>
      <w:r w:rsidR="00456042" w:rsidRPr="00AE0E43">
        <w:rPr>
          <w:bCs/>
          <w:iCs/>
          <w:color w:val="000000" w:themeColor="text1"/>
          <w:sz w:val="22"/>
          <w:szCs w:val="22"/>
        </w:rPr>
        <w:t>Не е приложимо.</w:t>
      </w:r>
    </w:p>
    <w:p w:rsidR="000F3AC3" w:rsidRPr="00605E51" w:rsidRDefault="000F3AC3" w:rsidP="00456042"/>
    <w:p w:rsidR="00120242" w:rsidRDefault="007F10C6" w:rsidP="00377834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  <w:lang w:val="en-US"/>
        </w:rPr>
      </w:pPr>
      <w:r w:rsidRPr="0008788C">
        <w:rPr>
          <w:b/>
          <w:sz w:val="22"/>
          <w:szCs w:val="22"/>
        </w:rPr>
        <w:t>1</w:t>
      </w:r>
      <w:r w:rsidR="006C5833" w:rsidRPr="0008788C">
        <w:rPr>
          <w:b/>
          <w:sz w:val="22"/>
          <w:szCs w:val="22"/>
        </w:rPr>
        <w:t>1</w:t>
      </w:r>
      <w:r w:rsidR="00121367" w:rsidRPr="0008788C">
        <w:rPr>
          <w:b/>
          <w:sz w:val="22"/>
          <w:szCs w:val="22"/>
        </w:rPr>
        <w:t>. Индикатори</w:t>
      </w:r>
    </w:p>
    <w:p w:rsidR="00144861" w:rsidRPr="00144861" w:rsidRDefault="00144861" w:rsidP="00144861">
      <w:pPr>
        <w:rPr>
          <w:lang w:val="en-US"/>
        </w:rPr>
      </w:pPr>
    </w:p>
    <w:p w:rsidR="00120242" w:rsidRDefault="00120242" w:rsidP="00377834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  <w:lang w:val="en-US"/>
        </w:rPr>
      </w:pPr>
      <w:r w:rsidRPr="0008788C">
        <w:rPr>
          <w:bCs/>
          <w:i/>
          <w:iCs/>
          <w:sz w:val="22"/>
          <w:szCs w:val="22"/>
        </w:rPr>
        <w:t xml:space="preserve">Попълват </w:t>
      </w:r>
      <w:r w:rsidR="00BF4A7E" w:rsidRPr="0008788C">
        <w:rPr>
          <w:bCs/>
          <w:i/>
          <w:iCs/>
          <w:sz w:val="22"/>
          <w:szCs w:val="22"/>
        </w:rPr>
        <w:t>се таблици 1, 2, 9 и 10</w:t>
      </w:r>
      <w:r w:rsidR="002B1CEF">
        <w:rPr>
          <w:bCs/>
          <w:i/>
          <w:iCs/>
          <w:sz w:val="22"/>
          <w:szCs w:val="22"/>
        </w:rPr>
        <w:t xml:space="preserve"> </w:t>
      </w:r>
      <w:r w:rsidR="00BF4A7E" w:rsidRPr="0008788C">
        <w:rPr>
          <w:bCs/>
          <w:i/>
          <w:iCs/>
          <w:sz w:val="22"/>
          <w:szCs w:val="22"/>
        </w:rPr>
        <w:t>от приложението</w:t>
      </w:r>
      <w:r w:rsidRPr="0008788C">
        <w:rPr>
          <w:bCs/>
          <w:i/>
          <w:iCs/>
          <w:sz w:val="22"/>
          <w:szCs w:val="22"/>
        </w:rPr>
        <w:t>. Добавя</w:t>
      </w:r>
      <w:r w:rsidR="00346AD7" w:rsidRPr="0008788C">
        <w:rPr>
          <w:bCs/>
          <w:i/>
          <w:iCs/>
          <w:sz w:val="22"/>
          <w:szCs w:val="22"/>
        </w:rPr>
        <w:t>/т</w:t>
      </w:r>
      <w:r w:rsidRPr="0008788C">
        <w:rPr>
          <w:bCs/>
          <w:i/>
          <w:iCs/>
          <w:sz w:val="22"/>
          <w:szCs w:val="22"/>
        </w:rPr>
        <w:t xml:space="preserve"> се таблица</w:t>
      </w:r>
      <w:r w:rsidR="00346AD7" w:rsidRPr="0008788C">
        <w:rPr>
          <w:bCs/>
          <w:i/>
          <w:iCs/>
          <w:sz w:val="22"/>
          <w:szCs w:val="22"/>
        </w:rPr>
        <w:t>/и</w:t>
      </w:r>
      <w:r w:rsidRPr="0008788C">
        <w:rPr>
          <w:bCs/>
          <w:i/>
          <w:iCs/>
          <w:sz w:val="22"/>
          <w:szCs w:val="22"/>
        </w:rPr>
        <w:t xml:space="preserve"> с допълнителни/специфични индикатори от С</w:t>
      </w:r>
      <w:r w:rsidR="00B84A7F" w:rsidRPr="0008788C">
        <w:rPr>
          <w:bCs/>
          <w:i/>
          <w:iCs/>
          <w:sz w:val="22"/>
          <w:szCs w:val="22"/>
        </w:rPr>
        <w:t>ВО</w:t>
      </w:r>
      <w:r w:rsidRPr="0008788C">
        <w:rPr>
          <w:bCs/>
          <w:i/>
          <w:iCs/>
          <w:sz w:val="22"/>
          <w:szCs w:val="22"/>
        </w:rPr>
        <w:t>МР</w:t>
      </w:r>
      <w:r w:rsidR="00BF4A7E" w:rsidRPr="0008788C">
        <w:rPr>
          <w:bCs/>
          <w:i/>
          <w:iCs/>
          <w:sz w:val="22"/>
          <w:szCs w:val="22"/>
        </w:rPr>
        <w:t xml:space="preserve"> на МИГ</w:t>
      </w:r>
      <w:r w:rsidRPr="0008788C">
        <w:rPr>
          <w:bCs/>
          <w:i/>
          <w:iCs/>
          <w:sz w:val="22"/>
          <w:szCs w:val="22"/>
        </w:rPr>
        <w:t>.</w:t>
      </w:r>
    </w:p>
    <w:p w:rsidR="0050107B" w:rsidRPr="0050107B" w:rsidRDefault="0050107B" w:rsidP="00377834">
      <w:pPr>
        <w:tabs>
          <w:tab w:val="num" w:pos="0"/>
        </w:tabs>
        <w:spacing w:before="120" w:line="360" w:lineRule="auto"/>
        <w:jc w:val="both"/>
        <w:rPr>
          <w:bCs/>
          <w:i/>
          <w:iCs/>
          <w:sz w:val="22"/>
          <w:szCs w:val="22"/>
          <w:lang w:val="en-US"/>
        </w:rPr>
      </w:pPr>
    </w:p>
    <w:p w:rsidR="00B84A7F" w:rsidRDefault="00B70CA1" w:rsidP="00B70CA1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1</w:t>
      </w:r>
      <w:r w:rsidR="006C5833" w:rsidRPr="0008788C">
        <w:rPr>
          <w:b/>
          <w:sz w:val="22"/>
          <w:szCs w:val="22"/>
        </w:rPr>
        <w:t>2</w:t>
      </w:r>
      <w:r w:rsidRPr="0008788C">
        <w:rPr>
          <w:b/>
          <w:sz w:val="22"/>
          <w:szCs w:val="22"/>
        </w:rPr>
        <w:t>. Научени уроци от страна на МИГ, примери за д</w:t>
      </w:r>
      <w:r w:rsidR="00121367" w:rsidRPr="0008788C">
        <w:rPr>
          <w:b/>
          <w:sz w:val="22"/>
          <w:szCs w:val="22"/>
        </w:rPr>
        <w:t>обри практики (ако е приложимо)</w:t>
      </w:r>
      <w:r w:rsidR="0005745F" w:rsidRPr="0008788C">
        <w:rPr>
          <w:b/>
          <w:sz w:val="22"/>
          <w:szCs w:val="22"/>
        </w:rPr>
        <w:t>;</w:t>
      </w:r>
    </w:p>
    <w:p w:rsidR="00E970DE" w:rsidRDefault="00AE0E43" w:rsidP="00E970DE">
      <w:r>
        <w:t xml:space="preserve">    На този етап от изпълнение на СВОМР няма примери за добри практики.</w:t>
      </w:r>
    </w:p>
    <w:p w:rsidR="00E970DE" w:rsidRDefault="00E970DE" w:rsidP="00E970DE"/>
    <w:p w:rsidR="00E970DE" w:rsidRPr="00E970DE" w:rsidRDefault="00E970DE" w:rsidP="00E970DE"/>
    <w:p w:rsidR="00121367" w:rsidRDefault="00BF4A7E" w:rsidP="00BF4A7E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  <w:lang w:val="en-US"/>
        </w:rPr>
      </w:pPr>
      <w:r w:rsidRPr="0008788C">
        <w:rPr>
          <w:b/>
          <w:sz w:val="22"/>
          <w:szCs w:val="22"/>
        </w:rPr>
        <w:t>1</w:t>
      </w:r>
      <w:r w:rsidR="006C5833" w:rsidRPr="0008788C">
        <w:rPr>
          <w:b/>
          <w:sz w:val="22"/>
          <w:szCs w:val="22"/>
        </w:rPr>
        <w:t>3</w:t>
      </w:r>
      <w:r w:rsidRPr="0008788C">
        <w:rPr>
          <w:b/>
          <w:sz w:val="22"/>
          <w:szCs w:val="22"/>
        </w:rPr>
        <w:t>. Опис на кореспонденцията с УО на програми и ДФЗ в хронологичен ред</w:t>
      </w:r>
      <w:r w:rsidR="00586169" w:rsidRPr="0008788C">
        <w:rPr>
          <w:b/>
          <w:sz w:val="22"/>
          <w:szCs w:val="22"/>
        </w:rPr>
        <w:t>;</w:t>
      </w:r>
    </w:p>
    <w:p w:rsidR="0046061F" w:rsidRDefault="0046061F" w:rsidP="0046061F">
      <w:pPr>
        <w:jc w:val="center"/>
        <w:rPr>
          <w:b/>
          <w:i/>
          <w:sz w:val="20"/>
          <w:szCs w:val="20"/>
          <w:lang w:val="en-US"/>
        </w:rPr>
      </w:pPr>
    </w:p>
    <w:p w:rsidR="00B96209" w:rsidRDefault="00B96209" w:rsidP="00B96209">
      <w:pPr>
        <w:jc w:val="center"/>
        <w:rPr>
          <w:b/>
          <w:i/>
        </w:rPr>
      </w:pPr>
    </w:p>
    <w:p w:rsidR="00B96209" w:rsidRPr="00B96209" w:rsidRDefault="00B96209" w:rsidP="00B96209">
      <w:pPr>
        <w:jc w:val="center"/>
        <w:rPr>
          <w:b/>
          <w:i/>
          <w:sz w:val="32"/>
          <w:szCs w:val="32"/>
          <w:u w:val="single"/>
        </w:rPr>
      </w:pPr>
      <w:r w:rsidRPr="00B96209">
        <w:rPr>
          <w:b/>
          <w:i/>
          <w:sz w:val="32"/>
          <w:szCs w:val="32"/>
          <w:u w:val="single"/>
        </w:rPr>
        <w:t>Входяща поща на МИГ”Преспа</w:t>
      </w:r>
      <w:r w:rsidR="00557794" w:rsidRPr="00557794">
        <w:rPr>
          <w:b/>
          <w:i/>
          <w:sz w:val="28"/>
          <w:szCs w:val="28"/>
          <w:u w:val="single"/>
        </w:rPr>
        <w:t>– общини Баните, Лъки и Чепеларе</w:t>
      </w:r>
      <w:r w:rsidR="00557794">
        <w:rPr>
          <w:b/>
          <w:i/>
          <w:sz w:val="28"/>
          <w:szCs w:val="28"/>
          <w:u w:val="single"/>
        </w:rPr>
        <w:t>”</w:t>
      </w:r>
    </w:p>
    <w:p w:rsidR="00B96209" w:rsidRDefault="00B96209" w:rsidP="00B96209">
      <w:pPr>
        <w:jc w:val="center"/>
        <w:rPr>
          <w:b/>
          <w:i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2538"/>
        <w:gridCol w:w="4367"/>
        <w:gridCol w:w="1898"/>
      </w:tblGrid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Входящ № и дата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Изходящ  № на подателя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Относно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Подател </w:t>
            </w:r>
          </w:p>
        </w:tc>
      </w:tr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Pr="009C64D6" w:rsidRDefault="009C64D6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№1/</w:t>
            </w:r>
            <w:r w:rsidR="00C00114">
              <w:rPr>
                <w:b/>
                <w:i/>
                <w:lang w:val="en-US"/>
              </w:rPr>
              <w:t>03.01.2019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Pr="00C00114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01-6300/1001/20</w:t>
            </w:r>
            <w:r>
              <w:rPr>
                <w:b/>
                <w:i/>
              </w:rPr>
              <w:t>.12.2018г.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C00114" w:rsidP="006D76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Решение </w:t>
            </w:r>
            <w:r w:rsidR="006D7602">
              <w:rPr>
                <w:b/>
                <w:i/>
              </w:rPr>
              <w:t xml:space="preserve">№21/19/4/0/00015/3/04/03/01 </w:t>
            </w:r>
            <w:r>
              <w:rPr>
                <w:b/>
                <w:i/>
              </w:rPr>
              <w:t xml:space="preserve">за изплащане на </w:t>
            </w:r>
            <w:r w:rsidR="006D7602">
              <w:rPr>
                <w:b/>
                <w:i/>
              </w:rPr>
              <w:t>финансова помощ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9C64D6">
              <w:rPr>
                <w:b/>
                <w:i/>
              </w:rPr>
              <w:t>2/</w:t>
            </w:r>
            <w:r w:rsidR="00C00114">
              <w:rPr>
                <w:b/>
                <w:i/>
              </w:rPr>
              <w:t>27.02.2019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9C64D6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19-19-2-01-17/</w:t>
            </w:r>
          </w:p>
          <w:p w:rsidR="009C64D6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9C64D6">
              <w:rPr>
                <w:b/>
                <w:i/>
              </w:rPr>
              <w:t>2.0</w:t>
            </w:r>
            <w:r>
              <w:rPr>
                <w:b/>
                <w:i/>
              </w:rPr>
              <w:t>2</w:t>
            </w:r>
            <w:r w:rsidR="009C64D6">
              <w:rPr>
                <w:b/>
                <w:i/>
              </w:rPr>
              <w:t>.201</w:t>
            </w:r>
            <w:r>
              <w:rPr>
                <w:b/>
                <w:i/>
              </w:rPr>
              <w:t>9</w:t>
            </w:r>
            <w:r w:rsidR="009C64D6">
              <w:rPr>
                <w:b/>
                <w:i/>
              </w:rPr>
              <w:t>г.</w:t>
            </w:r>
          </w:p>
          <w:p w:rsidR="009C64D6" w:rsidRDefault="009C64D6" w:rsidP="00557794">
            <w:pPr>
              <w:jc w:val="center"/>
              <w:rPr>
                <w:b/>
                <w:i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Заповед </w:t>
            </w:r>
            <w:r w:rsidR="006D7602">
              <w:rPr>
                <w:b/>
                <w:i/>
              </w:rPr>
              <w:t xml:space="preserve">РД 09-148/08.02.2019 </w:t>
            </w:r>
            <w:r>
              <w:rPr>
                <w:b/>
                <w:i/>
              </w:rPr>
              <w:t>за одобрен бюджет за 2019 г.</w:t>
            </w:r>
            <w:r w:rsidR="009C64D6">
              <w:rPr>
                <w:b/>
                <w:i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536F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МЗХГ </w:t>
            </w:r>
          </w:p>
          <w:p w:rsidR="00536F30" w:rsidRDefault="00536F30" w:rsidP="00536F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УО на ПРСР 2014-2023г.</w:t>
            </w:r>
          </w:p>
        </w:tc>
      </w:tr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0E65D8">
              <w:rPr>
                <w:b/>
                <w:i/>
              </w:rPr>
              <w:t>3/</w:t>
            </w:r>
            <w:r w:rsidR="00C00114">
              <w:rPr>
                <w:b/>
                <w:i/>
              </w:rPr>
              <w:t>05.03.2019</w:t>
            </w:r>
            <w:r w:rsidR="000E65D8"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114" w:rsidRDefault="00C00114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19-19-2-01-17/</w:t>
            </w:r>
          </w:p>
          <w:p w:rsidR="000E65D8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25.02.2019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0E65D8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Уведомително писмо за </w:t>
            </w:r>
            <w:r w:rsidR="00C00114">
              <w:rPr>
                <w:b/>
                <w:i/>
              </w:rPr>
              <w:t>одобрен годишен доклад по подмярка 19.4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C00114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МЗХГ</w:t>
            </w:r>
          </w:p>
        </w:tc>
      </w:tr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C0011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0E65D8">
              <w:rPr>
                <w:b/>
                <w:i/>
              </w:rPr>
              <w:t>4/</w:t>
            </w:r>
            <w:r w:rsidR="00C00114">
              <w:rPr>
                <w:b/>
                <w:i/>
              </w:rPr>
              <w:t>18.03.2019 г.</w:t>
            </w:r>
            <w:r w:rsidR="000E65D8">
              <w:rPr>
                <w:b/>
                <w:i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Default="00536F30" w:rsidP="000E6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19-19-2-01-17</w:t>
            </w:r>
            <w:r w:rsidR="00C00114">
              <w:rPr>
                <w:b/>
                <w:i/>
              </w:rPr>
              <w:t>/08.03.2019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30" w:rsidRDefault="00536F30" w:rsidP="000E6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Одобрение на годишен доклад за извършените дейности през 2017 г. по подмярка 19.2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536F30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МЗХГ</w:t>
            </w:r>
          </w:p>
        </w:tc>
      </w:tr>
      <w:tr w:rsidR="00B96209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209" w:rsidRDefault="00B96209" w:rsidP="00463B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 w:rsidR="000E65D8">
              <w:rPr>
                <w:b/>
                <w:i/>
              </w:rPr>
              <w:t>5/</w:t>
            </w:r>
            <w:r w:rsidR="00463BBC">
              <w:rPr>
                <w:b/>
                <w:i/>
              </w:rPr>
              <w:t>18.03.2019 г.</w:t>
            </w:r>
            <w:r w:rsidR="000E65D8">
              <w:rPr>
                <w:b/>
                <w:i/>
              </w:rPr>
              <w:t>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Default="00536F30" w:rsidP="000E6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01-6300/218/08.03.2019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30" w:rsidRDefault="00536F30" w:rsidP="00536F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Допълнителни документи по заявка № 21/19/4/0/00015/3/05 за 2018 г.</w:t>
            </w:r>
          </w:p>
          <w:p w:rsidR="00536F30" w:rsidRDefault="00536F30" w:rsidP="000E65D8">
            <w:pPr>
              <w:jc w:val="center"/>
              <w:rPr>
                <w:b/>
                <w:i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F30" w:rsidRDefault="00536F30" w:rsidP="000E65D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AF022B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2B" w:rsidRDefault="00AF022B" w:rsidP="00463BB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№7/</w:t>
            </w:r>
            <w:r w:rsidR="00463BBC">
              <w:rPr>
                <w:b/>
                <w:i/>
              </w:rPr>
              <w:t>29.03.2019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2B" w:rsidRDefault="00463BBC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01-2600/426/25.03.2019г.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2B" w:rsidRPr="00DD16A4" w:rsidRDefault="00536F30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Производство по налагане на финансови </w:t>
            </w:r>
            <w:proofErr w:type="spellStart"/>
            <w:r>
              <w:rPr>
                <w:b/>
                <w:i/>
              </w:rPr>
              <w:t>кореции</w:t>
            </w:r>
            <w:proofErr w:type="spellEnd"/>
            <w:r>
              <w:rPr>
                <w:b/>
                <w:i/>
              </w:rPr>
              <w:t xml:space="preserve"> </w:t>
            </w:r>
            <w:r w:rsidR="005523DC">
              <w:rPr>
                <w:b/>
                <w:i/>
              </w:rPr>
              <w:t xml:space="preserve">по </w:t>
            </w:r>
            <w:r w:rsidR="00DD16A4">
              <w:rPr>
                <w:b/>
                <w:i/>
              </w:rPr>
              <w:t>Проект на Джи</w:t>
            </w:r>
            <w:r w:rsidR="005523DC">
              <w:rPr>
                <w:b/>
                <w:i/>
              </w:rPr>
              <w:t xml:space="preserve"> Т</w:t>
            </w:r>
            <w:r w:rsidR="00DD16A4">
              <w:rPr>
                <w:b/>
                <w:i/>
              </w:rPr>
              <w:t xml:space="preserve">и </w:t>
            </w:r>
            <w:proofErr w:type="spellStart"/>
            <w:r w:rsidR="00DD16A4">
              <w:rPr>
                <w:b/>
                <w:i/>
              </w:rPr>
              <w:t>Кари</w:t>
            </w:r>
            <w:proofErr w:type="spellEnd"/>
            <w:r w:rsidR="00DD16A4">
              <w:rPr>
                <w:b/>
                <w:i/>
              </w:rPr>
              <w:t xml:space="preserve"> ЕООД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22B" w:rsidRDefault="00DD16A4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№10/16.04.2019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01-6300/375/09.04.2019г.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23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Решение </w:t>
            </w:r>
            <w:r w:rsidR="005523D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за изплащане на заявка</w:t>
            </w:r>
            <w:r w:rsidR="005523DC">
              <w:rPr>
                <w:b/>
                <w:i/>
              </w:rPr>
              <w:t xml:space="preserve"> № 21/19/4/0/00015/3/05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№11/25.04.2019г.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01-0800/1102/</w:t>
            </w:r>
          </w:p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16.04.2019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Уведомително писмо за връщане на запис на заповед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кмета на община Лъки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№12/25.04.2019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01-0800/1101/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16.04.2019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Уведомително писмо за връщане на запис на заповед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кмета на община Чепеларе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№13/25.04.2019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01-0800/1103/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16.04.2019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Уведомително писмо за връщане на запис на заповед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 кмета на община Баните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№14/25.04.2019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01-6300/404/17.04.2019г.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Уведомително писмо за извършено плащане по заявка</w:t>
            </w:r>
            <w:r w:rsidR="005523DC">
              <w:rPr>
                <w:b/>
                <w:i/>
              </w:rPr>
              <w:t xml:space="preserve"> за авансово плащане</w:t>
            </w:r>
          </w:p>
          <w:p w:rsidR="0025509F" w:rsidRDefault="0025509F" w:rsidP="005523DC">
            <w:pPr>
              <w:jc w:val="center"/>
              <w:rPr>
                <w:b/>
                <w:i/>
              </w:rPr>
            </w:pPr>
            <w:r w:rsidRPr="005523DC">
              <w:rPr>
                <w:b/>
                <w:i/>
              </w:rPr>
              <w:t>№21/19/4/0/00015/</w:t>
            </w:r>
            <w:r w:rsidR="005523DC" w:rsidRPr="005523DC">
              <w:rPr>
                <w:b/>
                <w:i/>
              </w:rPr>
              <w:t>1</w:t>
            </w:r>
            <w:r w:rsidRPr="005523DC">
              <w:rPr>
                <w:b/>
                <w:i/>
              </w:rPr>
              <w:t>/03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1A5515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№15/13.05.2019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01-6300/458/02.05.2019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Допълнителна информация по процедура по мярка 7.2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55779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E7F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№17/21.08.2018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19-19-2-01-17/23.07.2019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5523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Одобрена промяна в състава на </w:t>
            </w:r>
            <w:r w:rsidR="005523DC">
              <w:rPr>
                <w:b/>
                <w:i/>
              </w:rPr>
              <w:t>К</w:t>
            </w:r>
            <w:r>
              <w:rPr>
                <w:b/>
                <w:i/>
              </w:rPr>
              <w:t>У</w:t>
            </w:r>
            <w:r w:rsidR="005523DC">
              <w:rPr>
                <w:b/>
                <w:i/>
              </w:rPr>
              <w:t>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МЗХГ – УО на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ПРСР</w:t>
            </w:r>
          </w:p>
          <w:p w:rsidR="0025509F" w:rsidRDefault="0025509F" w:rsidP="002550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2014-2020 г.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№18/</w:t>
            </w:r>
            <w:r w:rsidR="001A5515">
              <w:rPr>
                <w:b/>
                <w:i/>
              </w:rPr>
              <w:t>04.10.2019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4B7AB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01-6300/985/30.09.2019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Предоставяне на допълнителна информация по </w:t>
            </w:r>
            <w:r w:rsidR="001A5515">
              <w:rPr>
                <w:b/>
                <w:i/>
              </w:rPr>
              <w:t xml:space="preserve">заявка </w:t>
            </w:r>
            <w:r w:rsidR="005523DC">
              <w:rPr>
                <w:b/>
                <w:i/>
              </w:rPr>
              <w:t xml:space="preserve">№ 21/19/4/0/00015/3/06 </w:t>
            </w:r>
            <w:r w:rsidR="001A5515">
              <w:rPr>
                <w:b/>
                <w:i/>
              </w:rPr>
              <w:t>за 2019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8D5A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№19/</w:t>
            </w:r>
            <w:r w:rsidR="001A5515">
              <w:rPr>
                <w:b/>
                <w:i/>
              </w:rPr>
              <w:t>04.10.2019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4E7F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19-19-2-01-17/02.10.2019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4E7F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Предоставяне на допълнителна информация за одобрение на планирани дейности и разходи за 2020 г.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МЗХГ – УО на</w:t>
            </w:r>
          </w:p>
          <w:p w:rsidR="001A5515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ПРСР</w:t>
            </w:r>
          </w:p>
          <w:p w:rsidR="0025509F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2014-2020 г.</w:t>
            </w:r>
          </w:p>
        </w:tc>
      </w:tr>
      <w:tr w:rsidR="001A5515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№20/04.10.2019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4E7F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01-6300/991/01.10.2019 г.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4E7F8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Допълнителна информация по </w:t>
            </w:r>
            <w:r w:rsidR="005523DC">
              <w:rPr>
                <w:b/>
                <w:i/>
              </w:rPr>
              <w:t xml:space="preserve">проведена </w:t>
            </w:r>
            <w:r>
              <w:rPr>
                <w:b/>
                <w:i/>
              </w:rPr>
              <w:t>процедура по мярка 7.2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515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23/</w:t>
            </w:r>
            <w:r w:rsidR="001A5515">
              <w:rPr>
                <w:b/>
                <w:i/>
              </w:rPr>
              <w:t>27.11.2019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A60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</w:t>
            </w:r>
            <w:r w:rsidR="001A5515">
              <w:rPr>
                <w:b/>
                <w:i/>
              </w:rPr>
              <w:t>1208</w:t>
            </w:r>
            <w:r>
              <w:rPr>
                <w:b/>
                <w:i/>
              </w:rPr>
              <w:t>/</w:t>
            </w:r>
            <w:r w:rsidR="00E84EA4">
              <w:rPr>
                <w:b/>
                <w:i/>
              </w:rPr>
              <w:t>19.11.2019 г.</w:t>
            </w:r>
          </w:p>
          <w:p w:rsidR="0025509F" w:rsidRDefault="0025509F" w:rsidP="002A602C">
            <w:pPr>
              <w:jc w:val="center"/>
              <w:rPr>
                <w:b/>
                <w:i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A60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Решение </w:t>
            </w:r>
          </w:p>
          <w:p w:rsidR="0025509F" w:rsidRDefault="0025509F" w:rsidP="00E84E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 изплащане на финансова помощ </w:t>
            </w:r>
            <w:r w:rsidR="00E84EA4">
              <w:rPr>
                <w:b/>
                <w:i/>
              </w:rPr>
              <w:t xml:space="preserve">по заявка </w:t>
            </w:r>
            <w:r w:rsidR="00E84EA4" w:rsidRPr="00E84EA4">
              <w:rPr>
                <w:b/>
                <w:i/>
              </w:rPr>
              <w:t>№21/19/4/0/00015/3/06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8D5A8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№24/</w:t>
            </w:r>
            <w:r w:rsidR="001A5515">
              <w:rPr>
                <w:b/>
                <w:i/>
              </w:rPr>
              <w:t>16.12.2019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2A60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01-6300/1279/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1A5515" w:rsidP="001A551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Допълнителни  документи</w:t>
            </w:r>
            <w:r w:rsidR="006D1B1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 процедура по мярка 7.2</w:t>
            </w:r>
            <w:r w:rsidR="006D1B10">
              <w:rPr>
                <w:b/>
                <w:i/>
              </w:rPr>
              <w:t xml:space="preserve"> за сключване на договор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6D1B10" w:rsidP="002A60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ДФЗ</w:t>
            </w:r>
          </w:p>
        </w:tc>
      </w:tr>
      <w:tr w:rsidR="0025509F" w:rsidTr="0025509F">
        <w:trPr>
          <w:trHeight w:val="1134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6D1B1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№25/</w:t>
            </w:r>
            <w:r w:rsidR="006D1B10">
              <w:rPr>
                <w:b/>
                <w:i/>
              </w:rPr>
              <w:t>18.12.2019</w:t>
            </w:r>
            <w:r>
              <w:rPr>
                <w:b/>
                <w:i/>
              </w:rPr>
              <w:t xml:space="preserve"> г.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6D1B10" w:rsidP="002A602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63-00-287/16.12.2019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25509F" w:rsidP="002A602C">
            <w:pPr>
              <w:jc w:val="center"/>
              <w:rPr>
                <w:b/>
                <w:i/>
              </w:rPr>
            </w:pPr>
          </w:p>
          <w:p w:rsidR="0025509F" w:rsidRDefault="006D1B10" w:rsidP="00173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Съгласуване на УК по </w:t>
            </w:r>
            <w:r w:rsidR="00E84EA4">
              <w:rPr>
                <w:b/>
                <w:i/>
              </w:rPr>
              <w:t>процедура по под</w:t>
            </w:r>
            <w:r>
              <w:rPr>
                <w:b/>
                <w:i/>
              </w:rPr>
              <w:t>мярка 7.6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09F" w:rsidRDefault="006D1B10" w:rsidP="00173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МФ</w:t>
            </w:r>
          </w:p>
        </w:tc>
      </w:tr>
    </w:tbl>
    <w:p w:rsidR="00B96209" w:rsidRDefault="00B96209" w:rsidP="00B96209"/>
    <w:p w:rsidR="00557794" w:rsidRDefault="00557794" w:rsidP="00B96209"/>
    <w:p w:rsidR="00BC37FF" w:rsidRDefault="00BC37FF" w:rsidP="00B96209"/>
    <w:p w:rsidR="00557794" w:rsidRPr="00557794" w:rsidRDefault="00557794" w:rsidP="00557794">
      <w:pPr>
        <w:jc w:val="center"/>
        <w:rPr>
          <w:b/>
          <w:i/>
          <w:sz w:val="28"/>
          <w:szCs w:val="28"/>
          <w:u w:val="single"/>
        </w:rPr>
      </w:pPr>
      <w:r w:rsidRPr="00557794">
        <w:rPr>
          <w:b/>
          <w:i/>
          <w:sz w:val="28"/>
          <w:szCs w:val="28"/>
          <w:u w:val="single"/>
        </w:rPr>
        <w:t>Изходяща поща на МИГ" Преспа – общини Баните, Лъки и Чепеларе”</w:t>
      </w:r>
    </w:p>
    <w:p w:rsidR="00557794" w:rsidRDefault="00557794" w:rsidP="00557794">
      <w:pPr>
        <w:jc w:val="center"/>
        <w:rPr>
          <w:b/>
          <w:i/>
          <w:sz w:val="28"/>
          <w:szCs w:val="28"/>
        </w:rPr>
      </w:pPr>
    </w:p>
    <w:p w:rsidR="00FE2A0C" w:rsidRDefault="00FE2A0C" w:rsidP="00AA1388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6095"/>
        <w:gridCol w:w="2268"/>
      </w:tblGrid>
      <w:tr w:rsidR="00BC37FF" w:rsidRPr="0083756D" w:rsidTr="00BC37FF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№1/23.01.2019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Приключване на оценителна сесия по подмярка 7.2: „ Инвестиции в създаването, подобряването или разширяването на всички видове малка по мащаби инфраструктура”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УО на ПРСР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№2/29.01.2019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pStyle w:val="2"/>
              <w:spacing w:before="0"/>
              <w:jc w:val="center"/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</w:pPr>
            <w:r w:rsidRPr="00BC37FF"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  <w:t>Годишен доклад за отчитане изпълнението по подмярка 19.4"Текущи разходи и популяризиране на стратегия за Водено от общностите местно развитие".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9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№3/12.02.2019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pStyle w:val="2"/>
              <w:spacing w:before="0"/>
              <w:jc w:val="center"/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</w:pPr>
            <w:r w:rsidRPr="00BC37FF"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  <w:t>Годишен доклад за отчитане изпълнението по подмярка 19.2 „Прилагане на операции в рамките на стратегии за Водено от общностите местно развитие"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№4/13.02.2019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ДАНС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№7/14.03.2019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Процедура по Подмярка 4.1 "Инвестиции в земеделски стопанства"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копие до ЦКЗ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№8/19.03.2019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Процедура по подмярка 8.3- „ Предотвратяване на щети по горите от горски пожари, природни бедствия и катастрофични събития”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копие до ЦКЗ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№9/25.03.2019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Представяне на допълнителни документи, относно отстраняване на </w:t>
            </w:r>
            <w:proofErr w:type="spellStart"/>
            <w:r w:rsidRPr="00BC37FF">
              <w:rPr>
                <w:b/>
                <w:i/>
              </w:rPr>
              <w:t>нередовности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№11/18.04.2019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Съгласуване на процедура по подмярка 8.6- „Инвестиции в технологии за лесовъдство и в преработката, мобилизирането и търговията на горски продукти”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lastRenderedPageBreak/>
              <w:t>№13/20.05.2019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Отстраняване на </w:t>
            </w:r>
            <w:proofErr w:type="spellStart"/>
            <w:r w:rsidRPr="00BC37FF">
              <w:rPr>
                <w:b/>
                <w:i/>
              </w:rPr>
              <w:t>нередовности</w:t>
            </w:r>
            <w:proofErr w:type="spellEnd"/>
            <w:r w:rsidRPr="00BC37FF">
              <w:rPr>
                <w:b/>
                <w:i/>
              </w:rPr>
              <w:t xml:space="preserve"> по подмярка 7.2: „ Инвестиции в създаването, подобряването или разширяването на всички видове малка по мащаби инфраструктура”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№14/31.05.2019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Застрахователни полици активи и автомобил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 РА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№15/04.06.2019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График за провеждане на срещи и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ДФЗ 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№16/06.06.2019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Съгласуване на процедури по Подмярка 8.5  „Инвестиции, подобряващи устойчивостта и екологичната стойност на горските екосистеми” и Подмярка 7.5 „Инвестиции за публично ползване в инфраструктура за отдих, туристическа инфраструктура“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 ЦКЗ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№17/10.06.2019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Промяна в състава на КУО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 МЗХГ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№18/17.06.2019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Застрахователни полици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РА - Кърджали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№19/27.06.2019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Допълнително представено удостоверение за наличие или липса на задължения на Виктория Миленова Терзиева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20/02.07.2019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Оттегляне на процедура по Подмярка 8.5  „Инвестиции, подобряващи устойчивостта и екологичната стойност на горските екосистеми”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УО на ПРСР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22/08.08.2019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Активиране на процедура по подмярка 4.1.2 - „Инвестиции в земеделски стопанства по Тематична подпрограма за развитие на малки стопанства ”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 ЦКЗ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23/12.09.2019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Приключване на оценителна сесия по подмярка 8.6- „Инвестиции в технологии за лесовъдство и в преработката, мобилизирането и търговията на горски продукти”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УО на ПРСР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24/26.09.2019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pStyle w:val="2"/>
              <w:spacing w:before="0"/>
              <w:jc w:val="center"/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</w:pPr>
            <w:r w:rsidRPr="00BC37FF"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  <w:t>Планирани разходи по бюджет за</w:t>
            </w:r>
            <w:r w:rsidRPr="00BC37FF">
              <w:rPr>
                <w:rFonts w:ascii="Times New Roman" w:hAnsi="Times New Roman"/>
                <w:i/>
                <w:iCs/>
                <w:sz w:val="24"/>
                <w:szCs w:val="24"/>
                <w:lang w:eastAsia="en-US" w:bidi="en-US"/>
              </w:rPr>
              <w:t xml:space="preserve"> </w:t>
            </w:r>
            <w:r w:rsidRPr="00BC37FF">
              <w:rPr>
                <w:rFonts w:ascii="Times New Roman" w:eastAsia="Calibri" w:hAnsi="Times New Roman"/>
                <w:bCs w:val="0"/>
                <w:i/>
                <w:iCs/>
                <w:color w:val="auto"/>
                <w:sz w:val="24"/>
                <w:szCs w:val="24"/>
                <w:lang w:eastAsia="en-US" w:bidi="en-US"/>
              </w:rPr>
              <w:t>подмярка 19.4"Текущи разходи и популяризиране на стратегия за Водено от общностите местно развитие".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lastRenderedPageBreak/>
              <w:t>Изх. № 25/07.10.2019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Отговор </w:t>
            </w:r>
            <w:proofErr w:type="spellStart"/>
            <w:r w:rsidRPr="00BC37FF">
              <w:rPr>
                <w:b/>
                <w:i/>
              </w:rPr>
              <w:t>нередовности</w:t>
            </w:r>
            <w:proofErr w:type="spellEnd"/>
            <w:r w:rsidRPr="00BC37FF">
              <w:rPr>
                <w:b/>
                <w:i/>
              </w:rPr>
              <w:t xml:space="preserve"> по подмярка 7.2: „ Инвестиции в създаването, подобряването или разширяването на всички видове малка по мащаби инфраструктура”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E84EA4">
            <w:pPr>
              <w:jc w:val="center"/>
              <w:rPr>
                <w:b/>
                <w:i/>
                <w:highlight w:val="yellow"/>
              </w:rPr>
            </w:pPr>
            <w:r w:rsidRPr="00E84EA4">
              <w:rPr>
                <w:b/>
                <w:i/>
              </w:rPr>
              <w:t>Изх. № 26/</w:t>
            </w:r>
            <w:r w:rsidR="00E84EA4" w:rsidRPr="00E84EA4">
              <w:rPr>
                <w:b/>
                <w:i/>
              </w:rPr>
              <w:t>07</w:t>
            </w:r>
            <w:r w:rsidRPr="00E84EA4">
              <w:rPr>
                <w:b/>
                <w:i/>
              </w:rPr>
              <w:t>.</w:t>
            </w:r>
            <w:r w:rsidR="00E84EA4" w:rsidRPr="00E84EA4">
              <w:rPr>
                <w:b/>
                <w:i/>
              </w:rPr>
              <w:t>10.</w:t>
            </w:r>
            <w:r w:rsidRPr="00E84EA4">
              <w:rPr>
                <w:b/>
                <w:i/>
              </w:rPr>
              <w:t>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E84EA4" w:rsidRDefault="00E84EA4" w:rsidP="00BC37FF">
            <w:pPr>
              <w:jc w:val="center"/>
              <w:rPr>
                <w:b/>
                <w:i/>
              </w:rPr>
            </w:pPr>
            <w:r w:rsidRPr="00E84EA4">
              <w:rPr>
                <w:b/>
                <w:i/>
              </w:rPr>
              <w:t xml:space="preserve">Допълнителни документи относно заявление за </w:t>
            </w:r>
            <w:r w:rsidR="00BC37FF" w:rsidRPr="00E84EA4">
              <w:rPr>
                <w:b/>
                <w:i/>
              </w:rPr>
              <w:t>Бюджет</w:t>
            </w:r>
            <w:r w:rsidRPr="00E84EA4">
              <w:rPr>
                <w:b/>
                <w:i/>
              </w:rPr>
              <w:t xml:space="preserve"> 2020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E84EA4" w:rsidRDefault="00BC37FF" w:rsidP="00BC37FF">
            <w:pPr>
              <w:jc w:val="center"/>
              <w:rPr>
                <w:b/>
                <w:i/>
              </w:rPr>
            </w:pPr>
            <w:r w:rsidRPr="00E84EA4">
              <w:rPr>
                <w:b/>
                <w:i/>
              </w:rPr>
              <w:t>МЗХГ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E84EA4" w:rsidRDefault="00BC37FF" w:rsidP="00E84EA4">
            <w:pPr>
              <w:jc w:val="center"/>
              <w:rPr>
                <w:b/>
                <w:i/>
              </w:rPr>
            </w:pPr>
            <w:r w:rsidRPr="00E84EA4">
              <w:rPr>
                <w:b/>
                <w:i/>
              </w:rPr>
              <w:t>Изх. № 27/</w:t>
            </w:r>
            <w:r w:rsidR="00E84EA4" w:rsidRPr="00E84EA4">
              <w:rPr>
                <w:b/>
                <w:i/>
              </w:rPr>
              <w:t>16.10.</w:t>
            </w:r>
            <w:r w:rsidRPr="00E84EA4">
              <w:rPr>
                <w:b/>
                <w:i/>
              </w:rPr>
              <w:t>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E84EA4" w:rsidRDefault="00BC37FF" w:rsidP="00BC37FF">
            <w:pPr>
              <w:jc w:val="center"/>
              <w:rPr>
                <w:b/>
                <w:i/>
              </w:rPr>
            </w:pPr>
            <w:r w:rsidRPr="00E84EA4">
              <w:rPr>
                <w:b/>
                <w:i/>
              </w:rPr>
              <w:t xml:space="preserve">Отстраняване на </w:t>
            </w:r>
            <w:proofErr w:type="spellStart"/>
            <w:r w:rsidRPr="00E84EA4">
              <w:rPr>
                <w:b/>
                <w:i/>
              </w:rPr>
              <w:t>нередовности</w:t>
            </w:r>
            <w:proofErr w:type="spellEnd"/>
            <w:r w:rsidRPr="00E84EA4">
              <w:rPr>
                <w:b/>
                <w:i/>
              </w:rPr>
              <w:t xml:space="preserve"> по заявка за плащане</w:t>
            </w:r>
            <w:r w:rsidR="00E84EA4" w:rsidRPr="00E84EA4">
              <w:rPr>
                <w:b/>
                <w:i/>
              </w:rPr>
              <w:t xml:space="preserve"> № 21/19/4/0/00015/3/06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E84EA4" w:rsidRDefault="00BC37FF" w:rsidP="00BC37FF">
            <w:pPr>
              <w:jc w:val="center"/>
              <w:rPr>
                <w:b/>
                <w:i/>
              </w:rPr>
            </w:pPr>
            <w:r w:rsidRPr="00E84EA4">
              <w:rPr>
                <w:b/>
                <w:i/>
              </w:rPr>
              <w:t>ДФЗ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31/01.11.2019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Активиране на процедура по Подмярка 7.6 „Проучвания и инвестиции, свързани с поддържане, възстановяване и на културното и природното наследство на селата“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ЦКЗ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ОИЦ - Смолян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33/21.11.2019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Активиране на процедура по Подмярка 6.4 „Подкрепа за инвестиции в установяването и развитието на неселскостопански дейности”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МЗХГ ЦКЗ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ОИЦ - Смолян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34/29.11.2019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Спиране на процедура по Подмярка 7.6 „Проучвания и инвестиции, свързани с поддържане, възстановяване и на културното и природното наследство на селата“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МЗХГ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35/29.11.2019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Съгласуване на процедура по Подмярка 7.6 „Проучвания и инвестиции, свързани с поддържане, възстановяване и на културното и природното наследство на селата“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МФ</w:t>
            </w:r>
          </w:p>
        </w:tc>
      </w:tr>
      <w:tr w:rsidR="00BC37FF" w:rsidRPr="0083756D" w:rsidTr="00BC37FF">
        <w:trPr>
          <w:trHeight w:val="10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Изх. № 36/03.12.2019 г.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7FF" w:rsidRPr="00BC37FF" w:rsidRDefault="00BC37FF" w:rsidP="00BC37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Приключване на оценителна сесия по  Подмярка 7.5 „Инвестиции за публично ползване в инфраструктура за отдих, туристическа инфраструктура“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 xml:space="preserve">ДФЗ </w:t>
            </w:r>
          </w:p>
          <w:p w:rsidR="00BC37FF" w:rsidRPr="00BC37FF" w:rsidRDefault="00BC37FF" w:rsidP="00BC37FF">
            <w:pPr>
              <w:jc w:val="center"/>
              <w:rPr>
                <w:b/>
                <w:i/>
              </w:rPr>
            </w:pPr>
            <w:r w:rsidRPr="00BC37FF">
              <w:rPr>
                <w:b/>
                <w:i/>
              </w:rPr>
              <w:t>УО на ПРСР</w:t>
            </w:r>
          </w:p>
        </w:tc>
      </w:tr>
    </w:tbl>
    <w:p w:rsidR="00FE2A0C" w:rsidRPr="00FE2A0C" w:rsidRDefault="00FE2A0C" w:rsidP="00AA1388"/>
    <w:p w:rsidR="00121367" w:rsidRDefault="00121367" w:rsidP="00121367">
      <w:pPr>
        <w:pStyle w:val="1"/>
        <w:tabs>
          <w:tab w:val="num" w:pos="0"/>
        </w:tabs>
        <w:spacing w:before="120" w:line="360" w:lineRule="auto"/>
        <w:rPr>
          <w:b/>
          <w:sz w:val="22"/>
          <w:szCs w:val="22"/>
        </w:rPr>
      </w:pPr>
      <w:r w:rsidRPr="0008788C">
        <w:rPr>
          <w:b/>
          <w:sz w:val="22"/>
          <w:szCs w:val="22"/>
        </w:rPr>
        <w:t>1</w:t>
      </w:r>
      <w:r w:rsidR="006C5833" w:rsidRPr="0008788C">
        <w:rPr>
          <w:b/>
          <w:sz w:val="22"/>
          <w:szCs w:val="22"/>
        </w:rPr>
        <w:t>4</w:t>
      </w:r>
      <w:r w:rsidRPr="0008788C">
        <w:rPr>
          <w:b/>
          <w:sz w:val="22"/>
          <w:szCs w:val="22"/>
        </w:rPr>
        <w:t xml:space="preserve">. </w:t>
      </w:r>
      <w:r w:rsidR="00AB011F" w:rsidRPr="0008788C">
        <w:rPr>
          <w:b/>
          <w:sz w:val="22"/>
          <w:szCs w:val="22"/>
        </w:rPr>
        <w:t>Опис на п</w:t>
      </w:r>
      <w:r w:rsidRPr="0008788C">
        <w:rPr>
          <w:b/>
          <w:sz w:val="22"/>
          <w:szCs w:val="22"/>
        </w:rPr>
        <w:t>риложения</w:t>
      </w:r>
    </w:p>
    <w:p w:rsidR="00121367" w:rsidRPr="0008788C" w:rsidRDefault="00121367" w:rsidP="00121367">
      <w:pPr>
        <w:rPr>
          <w:sz w:val="22"/>
          <w:szCs w:val="22"/>
        </w:rPr>
      </w:pPr>
    </w:p>
    <w:p w:rsidR="00121367" w:rsidRPr="0008788C" w:rsidRDefault="00121367" w:rsidP="00121367">
      <w:pPr>
        <w:rPr>
          <w:sz w:val="22"/>
          <w:szCs w:val="22"/>
        </w:rPr>
      </w:pPr>
    </w:p>
    <w:p w:rsidR="00121367" w:rsidRPr="0008788C" w:rsidRDefault="00121367" w:rsidP="00121367">
      <w:pPr>
        <w:rPr>
          <w:sz w:val="22"/>
          <w:szCs w:val="22"/>
        </w:rPr>
      </w:pPr>
    </w:p>
    <w:p w:rsidR="00121367" w:rsidRPr="0008788C" w:rsidRDefault="00121367" w:rsidP="00121367">
      <w:pPr>
        <w:rPr>
          <w:sz w:val="22"/>
          <w:szCs w:val="22"/>
        </w:rPr>
      </w:pPr>
      <w:r w:rsidRPr="0008788C">
        <w:rPr>
          <w:sz w:val="22"/>
          <w:szCs w:val="22"/>
        </w:rPr>
        <w:t xml:space="preserve">Дата: </w:t>
      </w:r>
    </w:p>
    <w:p w:rsidR="00121367" w:rsidRPr="0008788C" w:rsidRDefault="00121367" w:rsidP="00121367">
      <w:pPr>
        <w:rPr>
          <w:sz w:val="22"/>
          <w:szCs w:val="22"/>
        </w:rPr>
      </w:pPr>
      <w:r w:rsidRPr="0008788C">
        <w:rPr>
          <w:sz w:val="22"/>
          <w:szCs w:val="22"/>
        </w:rPr>
        <w:t>……………………………</w:t>
      </w:r>
    </w:p>
    <w:p w:rsidR="00121367" w:rsidRPr="0008788C" w:rsidRDefault="00121367" w:rsidP="00121367">
      <w:pPr>
        <w:rPr>
          <w:sz w:val="22"/>
          <w:szCs w:val="22"/>
        </w:rPr>
      </w:pPr>
      <w:r w:rsidRPr="0008788C">
        <w:rPr>
          <w:sz w:val="22"/>
          <w:szCs w:val="22"/>
        </w:rPr>
        <w:t>Подпис</w:t>
      </w:r>
      <w:r w:rsidR="00AB011F" w:rsidRPr="0008788C">
        <w:rPr>
          <w:sz w:val="22"/>
          <w:szCs w:val="22"/>
        </w:rPr>
        <w:t xml:space="preserve"> на представляващия МИГ</w:t>
      </w:r>
      <w:r w:rsidRPr="0008788C">
        <w:rPr>
          <w:sz w:val="22"/>
          <w:szCs w:val="22"/>
        </w:rPr>
        <w:t xml:space="preserve"> и печат на МИГ </w:t>
      </w:r>
    </w:p>
    <w:p w:rsidR="00121367" w:rsidRPr="0008788C" w:rsidRDefault="00121367" w:rsidP="00121367">
      <w:pPr>
        <w:rPr>
          <w:sz w:val="22"/>
          <w:szCs w:val="22"/>
        </w:rPr>
      </w:pPr>
    </w:p>
    <w:p w:rsidR="00121367" w:rsidRPr="0008788C" w:rsidRDefault="00121367" w:rsidP="00121367">
      <w:pPr>
        <w:rPr>
          <w:sz w:val="22"/>
          <w:szCs w:val="22"/>
        </w:rPr>
      </w:pPr>
      <w:r w:rsidRPr="0008788C">
        <w:rPr>
          <w:sz w:val="22"/>
          <w:szCs w:val="22"/>
        </w:rPr>
        <w:t xml:space="preserve">/Име и фамилия на </w:t>
      </w:r>
      <w:r w:rsidR="00AB011F" w:rsidRPr="0008788C">
        <w:rPr>
          <w:sz w:val="22"/>
          <w:szCs w:val="22"/>
        </w:rPr>
        <w:t>Представляващия МИГ</w:t>
      </w:r>
      <w:r w:rsidRPr="0008788C">
        <w:rPr>
          <w:sz w:val="22"/>
          <w:szCs w:val="22"/>
        </w:rPr>
        <w:t>/</w:t>
      </w:r>
    </w:p>
    <w:p w:rsidR="00121367" w:rsidRPr="0008788C" w:rsidRDefault="00121367" w:rsidP="00121367">
      <w:pPr>
        <w:rPr>
          <w:sz w:val="22"/>
          <w:szCs w:val="22"/>
        </w:rPr>
      </w:pPr>
    </w:p>
    <w:p w:rsidR="00DC1B3F" w:rsidRPr="0008788C" w:rsidRDefault="00DC1B3F" w:rsidP="00377834">
      <w:pPr>
        <w:spacing w:before="120" w:line="360" w:lineRule="auto"/>
        <w:jc w:val="both"/>
        <w:rPr>
          <w:b/>
          <w:bCs/>
          <w:i/>
          <w:iCs/>
          <w:sz w:val="22"/>
          <w:szCs w:val="22"/>
        </w:rPr>
      </w:pPr>
    </w:p>
    <w:p w:rsidR="007D201B" w:rsidRPr="0008788C" w:rsidRDefault="007D201B" w:rsidP="00377834">
      <w:pPr>
        <w:spacing w:before="120" w:line="360" w:lineRule="auto"/>
        <w:jc w:val="center"/>
        <w:rPr>
          <w:b/>
          <w:bCs/>
          <w:sz w:val="22"/>
          <w:szCs w:val="22"/>
        </w:rPr>
        <w:sectPr w:rsidR="007D201B" w:rsidRPr="0008788C" w:rsidSect="007864B6">
          <w:footerReference w:type="default" r:id="rId13"/>
          <w:pgSz w:w="11906" w:h="16838"/>
          <w:pgMar w:top="1258" w:right="746" w:bottom="1417" w:left="1276" w:header="708" w:footer="708" w:gutter="0"/>
          <w:cols w:space="708"/>
          <w:docGrid w:linePitch="360"/>
        </w:sectPr>
      </w:pPr>
    </w:p>
    <w:p w:rsidR="007D201B" w:rsidRPr="0008788C" w:rsidRDefault="00121367" w:rsidP="007F24FC">
      <w:pPr>
        <w:spacing w:line="360" w:lineRule="auto"/>
        <w:rPr>
          <w:b/>
          <w:bCs/>
          <w:sz w:val="22"/>
          <w:szCs w:val="22"/>
        </w:rPr>
      </w:pPr>
      <w:r w:rsidRPr="0008788C">
        <w:rPr>
          <w:b/>
          <w:bCs/>
          <w:sz w:val="22"/>
          <w:szCs w:val="22"/>
        </w:rPr>
        <w:lastRenderedPageBreak/>
        <w:t>Приложения:</w:t>
      </w:r>
    </w:p>
    <w:p w:rsidR="003E0F61" w:rsidRPr="0008788C" w:rsidRDefault="003E0F61" w:rsidP="00DF554B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2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0107B" w:rsidRPr="0050107B" w:rsidTr="0050107B">
        <w:trPr>
          <w:trHeight w:val="300"/>
        </w:trPr>
        <w:tc>
          <w:tcPr>
            <w:tcW w:w="123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50107B"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Таблица 1 Брой работни места, разкрити в резултат от подпомагане на проектите</w:t>
            </w:r>
          </w:p>
        </w:tc>
      </w:tr>
      <w:tr w:rsidR="0050107B" w:rsidRPr="0050107B" w:rsidTr="0050107B">
        <w:trPr>
          <w:trHeight w:val="31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107B" w:rsidRPr="0050107B" w:rsidTr="0050107B">
        <w:trPr>
          <w:trHeight w:val="2280"/>
        </w:trPr>
        <w:tc>
          <w:tcPr>
            <w:tcW w:w="3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Индикатор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Цел за периода 2014 – 2020 според СВОМР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Планирани съгласно заявления за подпомагане, одобрени от МИГ за периода на доклада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Планирани съгласно заявления за подпомагане, одобрени от МИГ за периода от подписване на СВОМР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Постигнато за периода на годишния доклад (за изплатени проекти)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Постигнато за периода от подписване на СВОМР (за изплатени проекти)</w:t>
            </w:r>
          </w:p>
        </w:tc>
      </w:tr>
      <w:tr w:rsidR="0050107B" w:rsidRPr="0050107B" w:rsidTr="0050107B">
        <w:trPr>
          <w:trHeight w:val="315"/>
        </w:trPr>
        <w:tc>
          <w:tcPr>
            <w:tcW w:w="3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07B" w:rsidRPr="0050107B" w:rsidRDefault="0050107B" w:rsidP="0050107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107B" w:rsidRPr="0050107B" w:rsidRDefault="0050107B" w:rsidP="0050107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Мъже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Жени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Мъже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Жени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Мъже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Жени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Мъже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Жени</w:t>
            </w:r>
          </w:p>
        </w:tc>
      </w:tr>
      <w:tr w:rsidR="0050107B" w:rsidRPr="0050107B" w:rsidTr="0050107B">
        <w:trPr>
          <w:trHeight w:val="111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both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Работни места, разкрити в резултат от подпомагане на проектите, финансирани от: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</w:tr>
      <w:tr w:rsidR="0050107B" w:rsidRPr="0050107B" w:rsidTr="0050107B">
        <w:trPr>
          <w:trHeight w:val="31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both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 xml:space="preserve">ЕЗФРСР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8E3FAF" w:rsidRPr="0008788C" w:rsidRDefault="008E3FAF" w:rsidP="007F24FC">
      <w:pPr>
        <w:rPr>
          <w:i/>
          <w:sz w:val="22"/>
          <w:szCs w:val="22"/>
        </w:rPr>
      </w:pPr>
    </w:p>
    <w:p w:rsidR="00343616" w:rsidRPr="0008788C" w:rsidRDefault="00343616" w:rsidP="002F3B8A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>1. Отчитат се данните само за новосъздадени работни места;</w:t>
      </w:r>
    </w:p>
    <w:p w:rsidR="00343616" w:rsidRPr="0008788C" w:rsidRDefault="00343616" w:rsidP="002F3B8A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 xml:space="preserve">2. Отчитат се данните за създаване на работни места, свързани с проекти след тяхното стартиране, например: ако проект е за създаване на фермерски магазин, не се включват данните за създадени работни места по време на подготвителната фаза/реконструкция/строеж (за консултанти, архитекти, строители и т.н). Отчитат се данните за създадените работни места след отваряне на магазина (управител, продавач и т.н.). Доброволната работа не се включва, но </w:t>
      </w:r>
      <w:proofErr w:type="spellStart"/>
      <w:r w:rsidRPr="0008788C">
        <w:rPr>
          <w:b/>
          <w:i/>
          <w:sz w:val="22"/>
          <w:szCs w:val="22"/>
          <w:lang w:eastAsia="ar-SA"/>
        </w:rPr>
        <w:t>самоназначаването</w:t>
      </w:r>
      <w:proofErr w:type="spellEnd"/>
      <w:r w:rsidRPr="0008788C">
        <w:rPr>
          <w:b/>
          <w:i/>
          <w:sz w:val="22"/>
          <w:szCs w:val="22"/>
          <w:lang w:eastAsia="ar-SA"/>
        </w:rPr>
        <w:t xml:space="preserve"> следва да бъде отчетено;</w:t>
      </w:r>
    </w:p>
    <w:p w:rsidR="003E0F61" w:rsidRPr="0008788C" w:rsidRDefault="00343616" w:rsidP="002F3B8A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>3. За да се отчете едно работно място, продължителността на договора с наетото лице трябва да е най-малко една година. Когато е предвиден такъв за 6 месеца, работното място се отчита като 0,5 бр.</w:t>
      </w:r>
    </w:p>
    <w:p w:rsidR="00790A85" w:rsidRPr="0008788C" w:rsidRDefault="00790A85" w:rsidP="00343616">
      <w:pPr>
        <w:pStyle w:val="a7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17793" w:rsidRDefault="00517793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DF554B" w:rsidRPr="0008788C" w:rsidRDefault="00DF554B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>Таблица 2</w:t>
      </w:r>
      <w:r w:rsidR="00FD5858" w:rsidRPr="0008788C">
        <w:rPr>
          <w:b/>
          <w:i/>
          <w:sz w:val="22"/>
          <w:szCs w:val="22"/>
          <w:u w:val="single"/>
          <w:lang w:eastAsia="ar-SA"/>
        </w:rPr>
        <w:t>:</w:t>
      </w:r>
      <w:r w:rsidR="00693A57" w:rsidRPr="0008788C">
        <w:rPr>
          <w:b/>
          <w:i/>
          <w:sz w:val="22"/>
          <w:szCs w:val="22"/>
          <w:u w:val="single"/>
          <w:lang w:eastAsia="ar-SA"/>
        </w:rPr>
        <w:t xml:space="preserve"> Брой жители</w:t>
      </w:r>
      <w:r w:rsidRPr="0008788C">
        <w:rPr>
          <w:b/>
          <w:i/>
          <w:sz w:val="22"/>
          <w:szCs w:val="22"/>
          <w:u w:val="single"/>
          <w:lang w:eastAsia="ar-SA"/>
        </w:rPr>
        <w:t>, които ще се ползват от подобрени услуги/ инфраструктура, в резултат от изпълнението на проекти</w:t>
      </w:r>
      <w:r w:rsidR="00FD5858" w:rsidRPr="0008788C">
        <w:rPr>
          <w:b/>
          <w:i/>
          <w:sz w:val="22"/>
          <w:szCs w:val="22"/>
          <w:u w:val="single"/>
          <w:lang w:eastAsia="ar-SA"/>
        </w:rPr>
        <w:t>те</w:t>
      </w:r>
      <w:r w:rsidR="008E3FAF" w:rsidRPr="0008788C">
        <w:rPr>
          <w:b/>
          <w:i/>
          <w:sz w:val="22"/>
          <w:szCs w:val="22"/>
          <w:u w:val="single"/>
          <w:lang w:eastAsia="ar-SA"/>
        </w:rPr>
        <w:t>, финансирани от ЕЗФРСР</w:t>
      </w:r>
      <w:r w:rsidR="00AA7C24" w:rsidRPr="0008788C">
        <w:rPr>
          <w:b/>
          <w:i/>
          <w:sz w:val="22"/>
          <w:szCs w:val="22"/>
          <w:u w:val="single"/>
          <w:lang w:eastAsia="ar-SA"/>
        </w:rPr>
        <w:t>.</w:t>
      </w:r>
    </w:p>
    <w:p w:rsidR="00693A57" w:rsidRPr="0008788C" w:rsidRDefault="00693A57" w:rsidP="00FD5858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2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00"/>
        <w:gridCol w:w="1840"/>
        <w:gridCol w:w="1540"/>
        <w:gridCol w:w="1620"/>
        <w:gridCol w:w="1640"/>
        <w:gridCol w:w="2380"/>
      </w:tblGrid>
      <w:tr w:rsidR="0050107B" w:rsidRPr="0050107B" w:rsidTr="0050107B">
        <w:trPr>
          <w:trHeight w:val="1500"/>
        </w:trPr>
        <w:tc>
          <w:tcPr>
            <w:tcW w:w="12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en-US"/>
              </w:rPr>
            </w:pPr>
          </w:p>
        </w:tc>
      </w:tr>
      <w:tr w:rsidR="0050107B" w:rsidRPr="0050107B" w:rsidTr="0050107B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0107B" w:rsidRPr="0050107B" w:rsidTr="0050107B">
        <w:trPr>
          <w:trHeight w:val="2280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Индикатор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Брой съгласно СВОМР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Планиран брой съгласно заявления за подпомагане, одобрени от МИГ за периода на доклада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Планиран брой съгласно заявления за подпомагане, одобрени от МИГ за периода от подписване на СВОМР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Брой съгласно изплатени проекти за периода на доклада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0107B">
              <w:rPr>
                <w:b/>
                <w:bCs/>
                <w:color w:val="000000"/>
                <w:sz w:val="22"/>
                <w:szCs w:val="22"/>
              </w:rPr>
              <w:t>Брой съгласно изплатени проекти за периода от подписване на СВОМР</w:t>
            </w:r>
          </w:p>
        </w:tc>
      </w:tr>
      <w:tr w:rsidR="0050107B" w:rsidRPr="0050107B" w:rsidTr="0050107B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107B" w:rsidRPr="0050107B" w:rsidRDefault="0050107B" w:rsidP="0050107B">
            <w:pPr>
              <w:jc w:val="center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6</w:t>
            </w:r>
          </w:p>
        </w:tc>
      </w:tr>
      <w:tr w:rsidR="0050107B" w:rsidRPr="0050107B" w:rsidTr="0050107B">
        <w:trPr>
          <w:trHeight w:val="124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Жители, които ще се ползват от подобрени ИТ услуги/инфраструктура;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0107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107B" w:rsidRPr="0050107B" w:rsidTr="0050107B">
        <w:trPr>
          <w:trHeight w:val="15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Жители, които ще се ползват от подобрени услуги/инфраструктура, различни от тези, свързани с ИТ.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9500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16616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D6065F" w:rsidP="0050107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0107B" w:rsidRPr="0050107B" w:rsidRDefault="0050107B" w:rsidP="0050107B">
            <w:pPr>
              <w:jc w:val="right"/>
              <w:rPr>
                <w:color w:val="000000"/>
                <w:sz w:val="22"/>
                <w:szCs w:val="22"/>
              </w:rPr>
            </w:pPr>
            <w:r w:rsidRPr="0050107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47705A" w:rsidRPr="0008788C" w:rsidRDefault="00343616">
      <w:pPr>
        <w:spacing w:line="276" w:lineRule="auto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br w:type="page"/>
      </w:r>
    </w:p>
    <w:p w:rsidR="003E0F61" w:rsidRPr="0008788C" w:rsidRDefault="00F00A30" w:rsidP="00343616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3: </w:t>
      </w:r>
      <w:r w:rsidR="003E0F61" w:rsidRPr="0008788C">
        <w:rPr>
          <w:b/>
          <w:i/>
          <w:sz w:val="22"/>
          <w:szCs w:val="22"/>
          <w:u w:val="single"/>
          <w:lang w:eastAsia="ar-SA"/>
        </w:rPr>
        <w:t>Брой проекти към СВОМР по</w:t>
      </w:r>
      <w:r w:rsidR="006C02E7" w:rsidRPr="0008788C">
        <w:rPr>
          <w:b/>
          <w:i/>
          <w:sz w:val="22"/>
          <w:szCs w:val="22"/>
          <w:u w:val="single"/>
          <w:lang w:eastAsia="ar-SA"/>
        </w:rPr>
        <w:t xml:space="preserve"> мерки и по</w:t>
      </w:r>
      <w:r w:rsidR="00717972" w:rsidRPr="0008788C">
        <w:rPr>
          <w:b/>
          <w:i/>
          <w:sz w:val="22"/>
          <w:szCs w:val="22"/>
          <w:u w:val="single"/>
          <w:lang w:eastAsia="ar-SA"/>
        </w:rPr>
        <w:t xml:space="preserve"> фондове</w:t>
      </w:r>
      <w:r w:rsidR="000F1320" w:rsidRPr="0008788C">
        <w:rPr>
          <w:b/>
          <w:i/>
          <w:sz w:val="22"/>
          <w:szCs w:val="22"/>
          <w:u w:val="single"/>
          <w:lang w:eastAsia="ar-SA"/>
        </w:rPr>
        <w:t xml:space="preserve"> за отчетния период и от сключване на споразумение </w:t>
      </w:r>
      <w:r w:rsidR="0051513B" w:rsidRPr="0008788C">
        <w:rPr>
          <w:b/>
          <w:i/>
          <w:sz w:val="22"/>
          <w:szCs w:val="22"/>
          <w:u w:val="single"/>
          <w:lang w:eastAsia="ar-SA"/>
        </w:rPr>
        <w:t>за изпълнение на СВОМР</w:t>
      </w:r>
    </w:p>
    <w:p w:rsidR="00343616" w:rsidRPr="0008788C" w:rsidRDefault="00343616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4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20"/>
        <w:gridCol w:w="928"/>
        <w:gridCol w:w="793"/>
        <w:gridCol w:w="783"/>
        <w:gridCol w:w="754"/>
        <w:gridCol w:w="757"/>
        <w:gridCol w:w="745"/>
        <w:gridCol w:w="754"/>
        <w:gridCol w:w="745"/>
        <w:gridCol w:w="754"/>
        <w:gridCol w:w="754"/>
        <w:gridCol w:w="796"/>
        <w:gridCol w:w="1061"/>
        <w:gridCol w:w="806"/>
        <w:gridCol w:w="754"/>
        <w:gridCol w:w="1136"/>
      </w:tblGrid>
      <w:tr w:rsidR="008F2B0E" w:rsidRPr="008F2B0E" w:rsidTr="008F2B0E">
        <w:trPr>
          <w:trHeight w:val="1320"/>
        </w:trPr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МЕРКИ ПО ФОНДОВЕ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 xml:space="preserve">Цел за периода 2014 – 2020 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Брой регистрирани заявления от кандидати за одобрение от МИГ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Брой одобрени заявления от МИГ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Брой внесени заявления от МИГ за одобрение от УО/ДФЗ</w:t>
            </w:r>
          </w:p>
        </w:tc>
        <w:tc>
          <w:tcPr>
            <w:tcW w:w="1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Брой одобрени заявления от УО/ДФЗ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Брой сключени договори с кандидати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Процент на одобрение</w:t>
            </w:r>
          </w:p>
        </w:tc>
        <w:tc>
          <w:tcPr>
            <w:tcW w:w="15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 xml:space="preserve">Брой договори с изплатена субсидия 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Процент на изплащане</w:t>
            </w:r>
          </w:p>
        </w:tc>
      </w:tr>
      <w:tr w:rsidR="008F2B0E" w:rsidRPr="008F2B0E" w:rsidTr="008F2B0E">
        <w:trPr>
          <w:trHeight w:val="1365"/>
        </w:trPr>
        <w:tc>
          <w:tcPr>
            <w:tcW w:w="2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(брой)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12 разделена на колона 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8F2B0E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8F2B0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15 разделена на колона 2</w:t>
            </w:r>
          </w:p>
        </w:tc>
      </w:tr>
      <w:tr w:rsidR="008F2B0E" w:rsidRPr="008F2B0E" w:rsidTr="008F2B0E">
        <w:trPr>
          <w:trHeight w:val="31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16</w:t>
            </w:r>
          </w:p>
        </w:tc>
      </w:tr>
      <w:tr w:rsidR="008F2B0E" w:rsidRPr="008F2B0E" w:rsidTr="008F2B0E">
        <w:trPr>
          <w:trHeight w:val="1065"/>
        </w:trPr>
        <w:tc>
          <w:tcPr>
            <w:tcW w:w="22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Мерки, финансирани от ПРСР 2014 - 2020 г. (ЕЗФРСР)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525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4.1.Инвестиции в земеделски стопанства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440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4.1.2. Инвестиции в земеделски стопанства по тематична подпрограма за развитие на малки стопанства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930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6.4.1.Инвестиции в подкрепа на неземеделски дейности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60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7.2.Инвестиции в създаването, подобряването или разширяването на всички видове малка по мащаби инфраструктура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0976A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60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lastRenderedPageBreak/>
              <w:t>7.5.Инвестиции за публично ползване в инфраструктура за отдих, туристическа инфраструктура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320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8.3.Предотвратяване на щети по горите от горски пожари, природни бедствия и катастрофични събития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30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8.5.Инвестиции, подобряващи устойчивостта и екологичната стойност на горските екосистеми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90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8.6.Инвестиции в технологии за лесовъдство и в преработката, мобилизирането и търговията на горски продукти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31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57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Мерки, които не са част от ПРСР 2014 - 2020 г. , но са включени в Регламент (EC) № 1305/2013 (финансирани от ЕЗФРСР)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187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lastRenderedPageBreak/>
              <w:t>7.6.Проучвания и инвестиции, свързани с поддържане, възстановяване и подобряване на културното и природното наследство на селата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D47357" w:rsidP="008F2B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F2B0E"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  <w:r w:rsidR="00D473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F2B0E" w:rsidRPr="008F2B0E" w:rsidTr="008F2B0E">
        <w:trPr>
          <w:trHeight w:val="315"/>
        </w:trPr>
        <w:tc>
          <w:tcPr>
            <w:tcW w:w="2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Общо: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D4735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D4735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0976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0976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0976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0976A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3E0F61" w:rsidRPr="0008788C" w:rsidRDefault="003E0F61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5E4B33" w:rsidRPr="0008788C" w:rsidRDefault="005E4B33" w:rsidP="007F24FC">
      <w:pPr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br w:type="page"/>
      </w:r>
    </w:p>
    <w:p w:rsidR="003E0F61" w:rsidRPr="0008788C" w:rsidRDefault="00F00A30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4: </w:t>
      </w:r>
      <w:r w:rsidR="003E0F61" w:rsidRPr="0008788C">
        <w:rPr>
          <w:b/>
          <w:i/>
          <w:sz w:val="22"/>
          <w:szCs w:val="22"/>
          <w:u w:val="single"/>
          <w:lang w:eastAsia="ar-SA"/>
        </w:rPr>
        <w:t>Изпълнение на СВОМР по мерки и по фондове през отчетния период в лева</w:t>
      </w:r>
    </w:p>
    <w:p w:rsidR="002F3B8A" w:rsidRPr="0008788C" w:rsidRDefault="002F3B8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3000" w:type="dxa"/>
        <w:tblCellMar>
          <w:left w:w="0" w:type="dxa"/>
          <w:right w:w="0" w:type="dxa"/>
        </w:tblCellMar>
        <w:tblLook w:val="04A0"/>
      </w:tblPr>
      <w:tblGrid>
        <w:gridCol w:w="2319"/>
        <w:gridCol w:w="1103"/>
        <w:gridCol w:w="1017"/>
        <w:gridCol w:w="1084"/>
        <w:gridCol w:w="1156"/>
        <w:gridCol w:w="1035"/>
        <w:gridCol w:w="1140"/>
        <w:gridCol w:w="1073"/>
        <w:gridCol w:w="1005"/>
        <w:gridCol w:w="1069"/>
        <w:gridCol w:w="999"/>
      </w:tblGrid>
      <w:tr w:rsidR="002028BD" w:rsidTr="002028BD">
        <w:trPr>
          <w:trHeight w:val="208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МЕРКИ ПО ФОНДОВЕ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заявления, подадени в МИГ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Заявена субсидия по заявления, подадени в МИГ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Интензитет на заявената помощ, %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МИГ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МИГ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проект към УО/ДФЗ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Заявена субсидия към УО/ДФЗ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УО/ДФЗ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УО/ДФЗ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Изплатена субсидия</w:t>
            </w:r>
          </w:p>
        </w:tc>
      </w:tr>
      <w:tr w:rsidR="002028BD" w:rsidTr="002028BD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028BD" w:rsidRDefault="002028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2028BD" w:rsidTr="002028BD">
        <w:trPr>
          <w:trHeight w:val="75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Мерки, финансирани от ПРСР 2014 - 2020 г. (ЕЗФРСР)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57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4.1.Инвестиции в земеделски стопанства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32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4.1.2. Инвестиции в земеделски стопанства по тематична подпрограма за развитие на малки стопанства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82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6.4.1.Инвестиции в подкрепа на неземеделски дейности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02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5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7.2.Инвестиции в създаването, подобряването или разширяването на всички видове малка по мащаби инфраструктура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715868,46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715868,46</w:t>
            </w:r>
            <w:r w:rsidR="00202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3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7.5.Инвестиции за публично ползване в инфраструктура за отдих, туристическа инфраструктура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 w:rsidP="00F650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48668,50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48668,50</w:t>
            </w:r>
            <w:r w:rsidR="00202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0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8.3.Предотвратяване на щети по горите от горски пожари, природни бедствия и катастрофични събития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36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8.5.Инвестиции, подобряващи устойчивостта и екологичната стойност на горските екосистеми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56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8.6.Инвестиции в технологии за лесовъдство и в преработката, мобилизирането и търговията на горски продукти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509927,10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254963,55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F650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2028B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119745,00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59872,50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119745,00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59872,50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31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39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Мерки, които не са част от ПРСР 2014 - 2020 г. , но са включени в Регламент (EC) № 1305/2013 (финансирани от ЕЗФРСР)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2028BD" w:rsidTr="002028BD">
        <w:trPr>
          <w:trHeight w:val="1785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7.6.Проучвания и инвестиции, свързани с поддържане, възстановяване и подобряване на културното и природното наследство на селата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F650A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28BD" w:rsidRDefault="002028B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B4859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 xml:space="preserve"> </w:t>
      </w: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2028BD" w:rsidRPr="002028BD" w:rsidRDefault="002028BD" w:rsidP="002028BD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3E0F61" w:rsidRPr="0008788C" w:rsidRDefault="00F00A30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 xml:space="preserve">Таблица 5: </w:t>
      </w:r>
      <w:r w:rsidR="003E0F61" w:rsidRPr="0008788C">
        <w:rPr>
          <w:b/>
          <w:i/>
          <w:sz w:val="22"/>
          <w:szCs w:val="22"/>
          <w:u w:val="single"/>
          <w:lang w:eastAsia="ar-SA"/>
        </w:rPr>
        <w:t>Изпълнение на СВОМР по мерки и по фондове от сключване на споразумение за финансиране в лева</w:t>
      </w:r>
    </w:p>
    <w:p w:rsidR="002F3B8A" w:rsidRPr="0008788C" w:rsidRDefault="002F3B8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91"/>
        <w:gridCol w:w="996"/>
        <w:gridCol w:w="983"/>
        <w:gridCol w:w="983"/>
        <w:gridCol w:w="983"/>
        <w:gridCol w:w="967"/>
        <w:gridCol w:w="983"/>
        <w:gridCol w:w="983"/>
        <w:gridCol w:w="895"/>
        <w:gridCol w:w="967"/>
        <w:gridCol w:w="947"/>
        <w:gridCol w:w="897"/>
        <w:gridCol w:w="916"/>
        <w:gridCol w:w="955"/>
      </w:tblGrid>
      <w:tr w:rsidR="0022329F" w:rsidRPr="008F2B0E" w:rsidTr="008F2B0E">
        <w:trPr>
          <w:trHeight w:val="1320"/>
        </w:trPr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МЕРКИ ПО ФОНДОВЕ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Одобрен бюджет на субсидията за целия период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заявления, подадени в МИГ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заявления, подадени в МИГ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Одобрен общ размер на разходите по проект от МИГ</w:t>
            </w:r>
          </w:p>
        </w:tc>
        <w:tc>
          <w:tcPr>
            <w:tcW w:w="9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Субсидия по проектите, одобрени от МИГ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проект към УО/ДФЗ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Заявена субсидия към УО/ДФЗ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Одобрен общ размер на разходите по проект от УО/ДФЗ</w:t>
            </w: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Субсидия по проектите, одобрени от УО/ДФЗ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Сключени договори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2B0E">
              <w:rPr>
                <w:b/>
                <w:bCs/>
                <w:color w:val="000000"/>
                <w:sz w:val="16"/>
                <w:szCs w:val="16"/>
              </w:rPr>
              <w:t>ОСТАТЪК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Процент на одобрение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color w:val="000000"/>
                <w:sz w:val="18"/>
                <w:szCs w:val="18"/>
              </w:rPr>
              <w:t>Изплатена субсидия</w:t>
            </w:r>
          </w:p>
        </w:tc>
      </w:tr>
      <w:tr w:rsidR="0022329F" w:rsidRPr="008F2B0E" w:rsidTr="008F2B0E">
        <w:trPr>
          <w:trHeight w:val="975"/>
        </w:trPr>
        <w:tc>
          <w:tcPr>
            <w:tcW w:w="1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i/>
                <w:iCs/>
                <w:color w:val="000000"/>
                <w:sz w:val="18"/>
                <w:szCs w:val="18"/>
              </w:rPr>
              <w:t>колона 2 минус колона 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8F2B0E" w:rsidRPr="008F2B0E" w:rsidRDefault="008F2B0E" w:rsidP="008F2B0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8F2B0E">
              <w:rPr>
                <w:b/>
                <w:bCs/>
                <w:i/>
                <w:iCs/>
                <w:color w:val="000000"/>
                <w:sz w:val="18"/>
                <w:szCs w:val="18"/>
              </w:rPr>
              <w:t>колона 11 разделена на колона 2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2329F" w:rsidRPr="008F2B0E" w:rsidTr="008F2B0E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center"/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22329F" w:rsidRPr="008F2B0E" w:rsidTr="008F2B0E">
        <w:trPr>
          <w:trHeight w:val="105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Мерки, финансирани от ПРСР 2014 - 2020 г. (ЕЗФРСР)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1 906 925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825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4.1.Инвестиции в земеделски стопанства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19 560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8F2B0E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EF51CC" w:rsidP="008F2B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8F2B0E"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8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4.1.2. Инвестиции в земеделски стопанства по тематична подпрограма за развитие на малки стопанства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9 780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8F2B0E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EF51CC" w:rsidP="008F2B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8F2B0E"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12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6.4.1.Инвестиции в подкрепа на неземеделски дейности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625 860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8F2B0E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EF51CC" w:rsidP="008F2B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8F2B0E"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83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lastRenderedPageBreak/>
              <w:t>7.2.Инвестиции в създаването, подобряването или разширяването на всички видове малка по мащаби инфраструктура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704 100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22329F" w:rsidRDefault="008F2B0E" w:rsidP="008F2B0E">
            <w:pPr>
              <w:rPr>
                <w:color w:val="000000"/>
                <w:sz w:val="18"/>
                <w:szCs w:val="18"/>
              </w:rPr>
            </w:pPr>
            <w:r w:rsidRPr="0022329F">
              <w:rPr>
                <w:color w:val="000000"/>
                <w:sz w:val="18"/>
                <w:szCs w:val="18"/>
              </w:rPr>
              <w:t> </w:t>
            </w:r>
            <w:r w:rsidR="0022329F">
              <w:rPr>
                <w:color w:val="000000"/>
                <w:sz w:val="18"/>
                <w:szCs w:val="18"/>
              </w:rPr>
              <w:t>715868,46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22329F" w:rsidRDefault="008F2B0E" w:rsidP="008F2B0E">
            <w:pPr>
              <w:rPr>
                <w:color w:val="000000"/>
                <w:sz w:val="18"/>
                <w:szCs w:val="18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 w:rsidRPr="0022329F">
              <w:rPr>
                <w:color w:val="000000"/>
                <w:sz w:val="18"/>
                <w:szCs w:val="18"/>
              </w:rPr>
              <w:t>715868,46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8F2B0E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703689,37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56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7.5.Инвестиции за публично ползване в инфраструктура за отдих, туристическа инфраструктура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48 895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48668,50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48668,50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8F2B0E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48632,50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22329F" w:rsidP="008F2B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48632,50</w:t>
            </w:r>
            <w:r w:rsidR="008F2B0E"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57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8.3.Предотвратяване на щети по горите от горски пожари, природни бедствия и катастрофични събития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117 350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62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8.5.Инвестиции, подобряващи устойчивостта и екологичната стойност на горските екосистеми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97 790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18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8.6.Инвестиции в технологии за лесовъдство и в преработката, мобилизирането и търговията на горски продукти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283 590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509927,10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509927,10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EF51CC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EF51CC" w:rsidRDefault="008F2B0E" w:rsidP="00EF51CC">
            <w:pPr>
              <w:rPr>
                <w:color w:val="000000"/>
                <w:sz w:val="20"/>
                <w:szCs w:val="20"/>
                <w:lang w:val="en-US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119748,00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59872,50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208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lastRenderedPageBreak/>
              <w:t>Мерки, които не са част от ПРСР 2014 - 2020 г. , но са включени в Регламент (EC) № 1305/2013 (финансирани от ЕЗФРСР)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48 900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237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7.6.Проучвания и инвестиции, свързани с поддържане, възстановяване и подобряване на културното и природното наследство на селата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48 900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  <w:r w:rsidR="0022329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22329F" w:rsidP="008F2B0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8F2B0E"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0"/>
                <w:szCs w:val="20"/>
              </w:rPr>
            </w:pPr>
            <w:r w:rsidRPr="008F2B0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F2B0E" w:rsidRPr="008F2B0E" w:rsidRDefault="008F2B0E" w:rsidP="008F2B0E">
            <w:pPr>
              <w:rPr>
                <w:color w:val="000000"/>
                <w:sz w:val="22"/>
                <w:szCs w:val="22"/>
              </w:rPr>
            </w:pPr>
            <w:r w:rsidRPr="008F2B0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329F" w:rsidRPr="008F2B0E" w:rsidTr="008F2B0E">
        <w:trPr>
          <w:trHeight w:val="315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2B0E">
              <w:rPr>
                <w:b/>
                <w:bCs/>
                <w:color w:val="000000"/>
                <w:sz w:val="20"/>
                <w:szCs w:val="20"/>
              </w:rPr>
              <w:t>Общо: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1955825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22329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EF51CC" w:rsidRDefault="00EF51CC" w:rsidP="008F2B0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1274464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EF51CC" w:rsidRDefault="008F2B0E" w:rsidP="008F2B0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EF51CC">
              <w:rPr>
                <w:b/>
                <w:bCs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EF51CC" w:rsidRDefault="008F2B0E" w:rsidP="008F2B0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EF51CC">
              <w:rPr>
                <w:b/>
                <w:bCs/>
                <w:color w:val="000000"/>
                <w:sz w:val="22"/>
                <w:szCs w:val="22"/>
                <w:lang w:val="en-US"/>
              </w:rPr>
              <w:t>872067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EF51CC" w:rsidRDefault="008F2B0E" w:rsidP="008F2B0E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="00EF51CC">
              <w:rPr>
                <w:b/>
                <w:bCs/>
                <w:color w:val="000000"/>
                <w:sz w:val="22"/>
                <w:szCs w:val="22"/>
                <w:lang w:val="en-US"/>
              </w:rPr>
              <w:t>812194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F2B0E" w:rsidRPr="008F2B0E" w:rsidRDefault="008F2B0E" w:rsidP="008F2B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F2B0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3E0F61" w:rsidRPr="0008788C" w:rsidRDefault="00C6040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 xml:space="preserve"> </w:t>
      </w:r>
    </w:p>
    <w:p w:rsidR="006B4859" w:rsidRPr="0008788C" w:rsidRDefault="006B4859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br w:type="page"/>
      </w:r>
    </w:p>
    <w:p w:rsidR="003C5F35" w:rsidRPr="0008788C" w:rsidRDefault="00F00A30" w:rsidP="003C5F35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6: </w:t>
      </w:r>
      <w:r w:rsidR="003C5F35" w:rsidRPr="0008788C">
        <w:rPr>
          <w:b/>
          <w:i/>
          <w:sz w:val="22"/>
          <w:szCs w:val="22"/>
          <w:u w:val="single"/>
          <w:lang w:eastAsia="ar-SA"/>
        </w:rPr>
        <w:t xml:space="preserve">Брой </w:t>
      </w:r>
      <w:r w:rsidR="00145F93" w:rsidRPr="0008788C">
        <w:rPr>
          <w:b/>
          <w:i/>
          <w:sz w:val="22"/>
          <w:szCs w:val="22"/>
          <w:u w:val="single"/>
          <w:lang w:eastAsia="ar-SA"/>
        </w:rPr>
        <w:t>заявления</w:t>
      </w:r>
      <w:r w:rsidR="003C5F35" w:rsidRPr="0008788C">
        <w:rPr>
          <w:b/>
          <w:i/>
          <w:sz w:val="22"/>
          <w:szCs w:val="22"/>
          <w:u w:val="single"/>
          <w:lang w:eastAsia="ar-SA"/>
        </w:rPr>
        <w:t xml:space="preserve"> към СВОМР по приоритети от СВОМР</w:t>
      </w:r>
    </w:p>
    <w:p w:rsidR="003C5F35" w:rsidRPr="0008788C" w:rsidRDefault="003C5F35" w:rsidP="003C5F35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</w:p>
    <w:tbl>
      <w:tblPr>
        <w:tblW w:w="14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10"/>
        <w:gridCol w:w="872"/>
        <w:gridCol w:w="752"/>
        <w:gridCol w:w="757"/>
        <w:gridCol w:w="745"/>
        <w:gridCol w:w="766"/>
        <w:gridCol w:w="745"/>
        <w:gridCol w:w="754"/>
        <w:gridCol w:w="752"/>
        <w:gridCol w:w="754"/>
        <w:gridCol w:w="745"/>
        <w:gridCol w:w="793"/>
        <w:gridCol w:w="1070"/>
        <w:gridCol w:w="752"/>
        <w:gridCol w:w="757"/>
        <w:gridCol w:w="1156"/>
      </w:tblGrid>
      <w:tr w:rsidR="00C6040A" w:rsidRPr="00C6040A" w:rsidTr="00C6040A">
        <w:trPr>
          <w:trHeight w:val="1710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ПРИОРИТЕТИ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Цел за периода 2014 – 2020 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Брой регистрирани проекти от кандидати за одобрение от МИГ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Брой одобрени заявления от МИГ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Брой внесени заявления от МИГ за одобрение от УО/ДФЗ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Брой одобрени заявления от УО/ДФЗ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Брой сключени договори с кандидати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Процент на одобрение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Брой договори с изплатена субсидия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Процент на изплащане</w:t>
            </w:r>
          </w:p>
        </w:tc>
      </w:tr>
      <w:tr w:rsidR="00C6040A" w:rsidRPr="00C6040A" w:rsidTr="00C6040A">
        <w:trPr>
          <w:trHeight w:val="1185"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(брой)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12 разделена на колона 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C6040A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C6040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15 разделена на колона 2</w:t>
            </w:r>
          </w:p>
        </w:tc>
      </w:tr>
      <w:tr w:rsidR="00C6040A" w:rsidRPr="00C6040A" w:rsidTr="00C6040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16</w:t>
            </w:r>
          </w:p>
        </w:tc>
      </w:tr>
      <w:tr w:rsidR="00C6040A" w:rsidRPr="00C6040A" w:rsidTr="00C6040A">
        <w:trPr>
          <w:trHeight w:val="88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Приоритет 1</w:t>
            </w:r>
            <w:r w:rsidRPr="00C6040A">
              <w:rPr>
                <w:color w:val="000000"/>
                <w:sz w:val="20"/>
                <w:szCs w:val="20"/>
              </w:rPr>
              <w:t xml:space="preserve">         Подкрепа за местното предприемачество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right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10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2 </w:t>
            </w:r>
            <w:r w:rsidRPr="00C6040A">
              <w:rPr>
                <w:color w:val="000000"/>
                <w:sz w:val="20"/>
                <w:szCs w:val="20"/>
              </w:rPr>
              <w:t xml:space="preserve">Разнообразяване на туристическото  предлагане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right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118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3 </w:t>
            </w:r>
            <w:r w:rsidRPr="00C6040A">
              <w:rPr>
                <w:color w:val="000000"/>
                <w:sz w:val="20"/>
                <w:szCs w:val="20"/>
              </w:rPr>
              <w:t xml:space="preserve">        Опазване на природното наследство на територията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right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EF51CC" w:rsidP="00C6040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right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78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4 </w:t>
            </w:r>
            <w:r w:rsidRPr="00C6040A">
              <w:rPr>
                <w:color w:val="000000"/>
                <w:sz w:val="20"/>
                <w:szCs w:val="20"/>
              </w:rPr>
              <w:t xml:space="preserve">       Доизграждане на публичната инфраструктура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right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Общо: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664F">
              <w:rPr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51C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F51CC"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C5F35" w:rsidRDefault="003C5F35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Pr="00C6040A" w:rsidRDefault="00C6040A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E668B" w:rsidRPr="0008788C" w:rsidRDefault="00F00A30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 xml:space="preserve">Таблица 7: </w:t>
      </w:r>
      <w:r w:rsidR="00CE668B" w:rsidRPr="0008788C">
        <w:rPr>
          <w:b/>
          <w:i/>
          <w:sz w:val="22"/>
          <w:szCs w:val="22"/>
          <w:u w:val="single"/>
          <w:lang w:eastAsia="ar-SA"/>
        </w:rPr>
        <w:t xml:space="preserve">Изпълнение на СВОМР по приоритети </w:t>
      </w:r>
      <w:r w:rsidR="003C5F35" w:rsidRPr="0008788C">
        <w:rPr>
          <w:b/>
          <w:i/>
          <w:sz w:val="22"/>
          <w:szCs w:val="22"/>
          <w:u w:val="single"/>
          <w:lang w:eastAsia="ar-SA"/>
        </w:rPr>
        <w:t xml:space="preserve">от СВОМР </w:t>
      </w:r>
      <w:r w:rsidR="00CE668B" w:rsidRPr="0008788C">
        <w:rPr>
          <w:b/>
          <w:i/>
          <w:sz w:val="22"/>
          <w:szCs w:val="22"/>
          <w:u w:val="single"/>
          <w:lang w:eastAsia="ar-SA"/>
        </w:rPr>
        <w:t>в лева през отчетния период в лева</w:t>
      </w:r>
    </w:p>
    <w:p w:rsidR="00650278" w:rsidRPr="0008788C" w:rsidRDefault="00650278" w:rsidP="007F24FC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4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93"/>
        <w:gridCol w:w="1461"/>
        <w:gridCol w:w="1272"/>
        <w:gridCol w:w="1194"/>
        <w:gridCol w:w="1172"/>
        <w:gridCol w:w="1234"/>
        <w:gridCol w:w="1116"/>
        <w:gridCol w:w="1116"/>
        <w:gridCol w:w="1153"/>
        <w:gridCol w:w="1121"/>
        <w:gridCol w:w="1308"/>
      </w:tblGrid>
      <w:tr w:rsidR="00C6040A" w:rsidRPr="00C6040A" w:rsidTr="00C6040A">
        <w:trPr>
          <w:trHeight w:val="183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ПРИОРИТЕТИ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заявления, подадени в МИГ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Заявена субсидия по проекти към МИГ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Интензитет на заявената помощ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МИГ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МИГ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проект към УО/ДФЗ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Заявена субсидия към УО/ДФЗ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УО/ДФЗ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УО/ДФЗ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Изплатена субсидия</w:t>
            </w:r>
          </w:p>
        </w:tc>
      </w:tr>
      <w:tr w:rsidR="00C6040A" w:rsidRPr="00C6040A" w:rsidTr="00C6040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jc w:val="center"/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11</w:t>
            </w:r>
          </w:p>
        </w:tc>
      </w:tr>
      <w:tr w:rsidR="00C6040A" w:rsidRPr="00C6040A" w:rsidTr="00C6040A">
        <w:trPr>
          <w:trHeight w:val="106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Приоритет 1</w:t>
            </w:r>
            <w:r w:rsidRPr="00C6040A">
              <w:rPr>
                <w:color w:val="000000"/>
                <w:sz w:val="20"/>
                <w:szCs w:val="20"/>
              </w:rPr>
              <w:t xml:space="preserve">     Подкрепа за местното предприемачество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509927.10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254963.55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119745.00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59872.50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119745.00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59872.50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84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2 </w:t>
            </w:r>
            <w:r w:rsidRPr="00C6040A">
              <w:rPr>
                <w:color w:val="000000"/>
                <w:sz w:val="20"/>
                <w:szCs w:val="20"/>
              </w:rPr>
              <w:t xml:space="preserve">Разнообразяване на туристическото  предлагане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48668.50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EF51CC" w:rsidP="00C6040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48668.50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100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48632.50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EF51C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48632.50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48632.50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48632.50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105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3 </w:t>
            </w:r>
            <w:r w:rsidRPr="00C6040A">
              <w:rPr>
                <w:color w:val="000000"/>
                <w:sz w:val="20"/>
                <w:szCs w:val="20"/>
              </w:rPr>
              <w:t xml:space="preserve">   Опазване на природното наследство на територията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664F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51C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EF51CC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EF51CC" w:rsidRDefault="00EF51CC" w:rsidP="00C6040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117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 xml:space="preserve">Приоритет 4 </w:t>
            </w:r>
            <w:r w:rsidRPr="00C6040A">
              <w:rPr>
                <w:color w:val="000000"/>
                <w:sz w:val="20"/>
                <w:szCs w:val="20"/>
              </w:rPr>
              <w:t xml:space="preserve">       Доизграждане на публичната инфраструктура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715868.46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91392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715868.46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91392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91392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91392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91392C" w:rsidRDefault="00C6040A" w:rsidP="00C6040A">
            <w:pPr>
              <w:rPr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  <w:r w:rsidR="0091392C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91392C" w:rsidP="00C604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703689.37</w:t>
            </w:r>
            <w:r w:rsidR="00C6040A"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6040A" w:rsidRPr="00C6040A" w:rsidRDefault="00C6040A" w:rsidP="00C6040A">
            <w:pPr>
              <w:rPr>
                <w:color w:val="000000"/>
                <w:sz w:val="20"/>
                <w:szCs w:val="20"/>
              </w:rPr>
            </w:pPr>
            <w:r w:rsidRPr="00C604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6040A" w:rsidRPr="00C6040A" w:rsidTr="00C6040A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Общо: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F664F" w:rsidRDefault="00C6040A" w:rsidP="00EF664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1392C">
              <w:rPr>
                <w:b/>
                <w:bCs/>
                <w:color w:val="000000"/>
                <w:sz w:val="20"/>
                <w:szCs w:val="20"/>
                <w:lang w:val="en-US"/>
              </w:rPr>
              <w:t>1174464.06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91392C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1392C">
              <w:rPr>
                <w:b/>
                <w:bCs/>
                <w:color w:val="000000"/>
                <w:sz w:val="20"/>
                <w:szCs w:val="20"/>
                <w:lang w:val="en-US"/>
              </w:rPr>
              <w:t>1019500.51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250E1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250E1">
              <w:rPr>
                <w:b/>
                <w:bCs/>
                <w:color w:val="000000"/>
                <w:sz w:val="20"/>
                <w:szCs w:val="20"/>
                <w:lang w:val="en-US"/>
              </w:rPr>
              <w:t>943179.37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E250E1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823437.37</w:t>
            </w:r>
            <w:r w:rsidR="00C6040A"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E250E1" w:rsidRDefault="00C6040A" w:rsidP="00C6040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E250E1">
              <w:rPr>
                <w:b/>
                <w:bCs/>
                <w:color w:val="000000"/>
                <w:sz w:val="20"/>
                <w:szCs w:val="20"/>
                <w:lang w:val="en-US"/>
              </w:rPr>
              <w:t>943179.37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E250E1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823437.37</w:t>
            </w:r>
            <w:r w:rsidR="00C6040A"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C6040A" w:rsidRPr="00C6040A" w:rsidRDefault="00C6040A" w:rsidP="00C6040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040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6040A" w:rsidRDefault="00C6040A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C6040A" w:rsidRDefault="00C6040A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37493F" w:rsidRPr="0008788C" w:rsidRDefault="00F00A30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8: </w:t>
      </w:r>
      <w:r w:rsidR="00550DA9" w:rsidRPr="0008788C">
        <w:rPr>
          <w:b/>
          <w:i/>
          <w:sz w:val="22"/>
          <w:szCs w:val="22"/>
          <w:u w:val="single"/>
          <w:lang w:eastAsia="ar-SA"/>
        </w:rPr>
        <w:t xml:space="preserve">Изпълнение на СВОМР </w:t>
      </w:r>
      <w:r w:rsidR="00A93152" w:rsidRPr="0008788C">
        <w:rPr>
          <w:b/>
          <w:i/>
          <w:sz w:val="22"/>
          <w:szCs w:val="22"/>
          <w:u w:val="single"/>
          <w:lang w:eastAsia="ar-SA"/>
        </w:rPr>
        <w:t xml:space="preserve">по приоритети </w:t>
      </w:r>
      <w:r w:rsidR="006233E1" w:rsidRPr="0008788C">
        <w:rPr>
          <w:b/>
          <w:i/>
          <w:sz w:val="22"/>
          <w:szCs w:val="22"/>
          <w:u w:val="single"/>
          <w:lang w:eastAsia="ar-SA"/>
        </w:rPr>
        <w:t xml:space="preserve">от СВОМР </w:t>
      </w:r>
      <w:r w:rsidR="00CE668B" w:rsidRPr="0008788C">
        <w:rPr>
          <w:b/>
          <w:i/>
          <w:sz w:val="22"/>
          <w:szCs w:val="22"/>
          <w:u w:val="single"/>
          <w:lang w:eastAsia="ar-SA"/>
        </w:rPr>
        <w:t xml:space="preserve">от сключване на споразумение за финансиране </w:t>
      </w:r>
      <w:r w:rsidR="00550DA9" w:rsidRPr="0008788C">
        <w:rPr>
          <w:b/>
          <w:i/>
          <w:sz w:val="22"/>
          <w:szCs w:val="22"/>
          <w:u w:val="single"/>
          <w:lang w:eastAsia="ar-SA"/>
        </w:rPr>
        <w:t>в лева</w:t>
      </w:r>
    </w:p>
    <w:p w:rsidR="00650278" w:rsidRPr="0008788C" w:rsidRDefault="00650278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4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04"/>
        <w:gridCol w:w="1040"/>
        <w:gridCol w:w="1027"/>
        <w:gridCol w:w="1027"/>
        <w:gridCol w:w="938"/>
        <w:gridCol w:w="1010"/>
        <w:gridCol w:w="938"/>
        <w:gridCol w:w="938"/>
        <w:gridCol w:w="935"/>
        <w:gridCol w:w="1010"/>
        <w:gridCol w:w="989"/>
        <w:gridCol w:w="1036"/>
        <w:gridCol w:w="957"/>
        <w:gridCol w:w="997"/>
      </w:tblGrid>
      <w:tr w:rsidR="00EF664F" w:rsidRPr="00EF664F" w:rsidTr="00EF664F">
        <w:trPr>
          <w:trHeight w:val="1320"/>
        </w:trPr>
        <w:tc>
          <w:tcPr>
            <w:tcW w:w="1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ПРИОРИТЕТИ</w:t>
            </w:r>
          </w:p>
        </w:tc>
        <w:tc>
          <w:tcPr>
            <w:tcW w:w="1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Одобрен бюджет на субсидията за целия период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заявления, подадени в МИГ</w:t>
            </w:r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заявления, подадени в МИГ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МИГ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МИГ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проект към УО/ДФЗ</w:t>
            </w:r>
          </w:p>
        </w:tc>
        <w:tc>
          <w:tcPr>
            <w:tcW w:w="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Заявена субсидия към УО/ДФЗ</w:t>
            </w:r>
          </w:p>
        </w:tc>
        <w:tc>
          <w:tcPr>
            <w:tcW w:w="9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УО/ДФЗ</w:t>
            </w:r>
          </w:p>
        </w:tc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УО/ДФЗ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Сключени договори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ОСТАТЪК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Процент на одобрение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Изплатена субсидия</w:t>
            </w:r>
          </w:p>
        </w:tc>
      </w:tr>
      <w:tr w:rsidR="00EF664F" w:rsidRPr="00EF664F" w:rsidTr="00EF664F">
        <w:trPr>
          <w:trHeight w:val="1575"/>
        </w:trPr>
        <w:tc>
          <w:tcPr>
            <w:tcW w:w="1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2 минус колона 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F664F" w:rsidRPr="00EF664F" w:rsidRDefault="00EF664F" w:rsidP="00EF664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11 разделена на колона 2</w:t>
            </w: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664F" w:rsidRPr="00EF664F" w:rsidTr="00EF664F">
        <w:trPr>
          <w:trHeight w:val="315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jc w:val="center"/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EF664F" w:rsidRPr="00EF664F" w:rsidTr="00EF664F">
        <w:trPr>
          <w:trHeight w:val="105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Приоритет 1</w:t>
            </w:r>
            <w:r w:rsidRPr="00EF664F">
              <w:rPr>
                <w:color w:val="000000"/>
                <w:sz w:val="20"/>
                <w:szCs w:val="20"/>
              </w:rPr>
              <w:t xml:space="preserve">     Подкрепа за местното предприема </w:t>
            </w:r>
            <w:proofErr w:type="spellStart"/>
            <w:r w:rsidRPr="00EF664F">
              <w:rPr>
                <w:color w:val="000000"/>
                <w:sz w:val="20"/>
                <w:szCs w:val="20"/>
              </w:rPr>
              <w:t>чество</w:t>
            </w:r>
            <w:proofErr w:type="spellEnd"/>
            <w:r w:rsidRPr="00EF664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509927.10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509927.10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119745.00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59872.50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119745.00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59872.50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64F" w:rsidRPr="00EF664F" w:rsidTr="00EF664F">
        <w:trPr>
          <w:trHeight w:val="108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 xml:space="preserve">Приоритет 2 </w:t>
            </w:r>
            <w:r w:rsidRPr="00EF664F">
              <w:rPr>
                <w:color w:val="000000"/>
                <w:sz w:val="20"/>
                <w:szCs w:val="20"/>
              </w:rPr>
              <w:t xml:space="preserve">Разнообразяване на туристическото  предлагане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48668.50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48668.50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48632.50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48632.50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48632.50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48632.50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64F" w:rsidRPr="00EF664F" w:rsidTr="00EF664F">
        <w:trPr>
          <w:trHeight w:val="1380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 xml:space="preserve">Приоритет 3 </w:t>
            </w:r>
            <w:r w:rsidRPr="00EF664F">
              <w:rPr>
                <w:color w:val="000000"/>
                <w:sz w:val="20"/>
                <w:szCs w:val="20"/>
              </w:rPr>
              <w:t xml:space="preserve">   Опазване на природното наследство на територията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64F" w:rsidRPr="00EF664F" w:rsidTr="00EF664F">
        <w:trPr>
          <w:trHeight w:val="1155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 xml:space="preserve">Приоритет 4 </w:t>
            </w:r>
            <w:r w:rsidRPr="00EF664F">
              <w:rPr>
                <w:color w:val="000000"/>
                <w:sz w:val="20"/>
                <w:szCs w:val="20"/>
              </w:rPr>
              <w:t xml:space="preserve">       Доизграждане на публичната инфраструктура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715868.46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250E1" w:rsidP="00EF664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715868.46</w:t>
            </w:r>
            <w:r w:rsidR="00EF664F"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250E1" w:rsidRDefault="00EF664F" w:rsidP="00EF664F">
            <w:pPr>
              <w:rPr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  <w:r w:rsidR="00E250E1">
              <w:rPr>
                <w:color w:val="000000"/>
                <w:sz w:val="20"/>
                <w:szCs w:val="20"/>
                <w:lang w:val="en-US"/>
              </w:rPr>
              <w:t>703689.37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64F" w:rsidRPr="00EF664F" w:rsidTr="00EF664F">
        <w:trPr>
          <w:trHeight w:val="315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F664F" w:rsidRPr="00EF664F" w:rsidRDefault="00EF664F" w:rsidP="00EF664F">
            <w:pPr>
              <w:rPr>
                <w:color w:val="000000"/>
                <w:sz w:val="20"/>
                <w:szCs w:val="20"/>
              </w:rPr>
            </w:pPr>
            <w:r w:rsidRPr="00EF664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664F" w:rsidRPr="00EF664F" w:rsidTr="00EF664F">
        <w:trPr>
          <w:trHeight w:val="315"/>
        </w:trPr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Общо: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BC6EDF" w:rsidRDefault="00EF664F" w:rsidP="00EF664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BC6EDF">
              <w:rPr>
                <w:b/>
                <w:bCs/>
                <w:color w:val="000000"/>
                <w:sz w:val="20"/>
                <w:szCs w:val="20"/>
                <w:lang w:val="en-US"/>
              </w:rPr>
              <w:t>1274464.00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BC6ED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1274464.00</w:t>
            </w:r>
            <w:r w:rsidR="00EF664F"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BC6EDF" w:rsidRDefault="00EF664F" w:rsidP="00EF664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BC6EDF">
              <w:rPr>
                <w:b/>
                <w:bCs/>
                <w:color w:val="000000"/>
                <w:sz w:val="20"/>
                <w:szCs w:val="20"/>
                <w:lang w:val="en-US"/>
              </w:rPr>
              <w:t>872066.87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BC6EDF" w:rsidRDefault="00EF664F" w:rsidP="00EF664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BC6EDF">
              <w:rPr>
                <w:b/>
                <w:bCs/>
                <w:color w:val="000000"/>
                <w:sz w:val="20"/>
                <w:szCs w:val="20"/>
                <w:lang w:val="en-US"/>
              </w:rPr>
              <w:t>812194.37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BC6ED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872066.87</w:t>
            </w:r>
            <w:r w:rsidR="00EF664F"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BC6EDF" w:rsidRDefault="00EF664F" w:rsidP="00EF664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BC6EDF">
              <w:rPr>
                <w:b/>
                <w:bCs/>
                <w:color w:val="000000"/>
                <w:sz w:val="20"/>
                <w:szCs w:val="20"/>
                <w:lang w:val="en-US"/>
              </w:rPr>
              <w:t>812194.37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F664F" w:rsidRPr="00EF664F" w:rsidRDefault="00EF664F" w:rsidP="00EF664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F664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7493F" w:rsidRDefault="0037493F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735B3C" w:rsidRPr="00735B3C" w:rsidRDefault="00735B3C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ED305F" w:rsidRPr="0008788C" w:rsidRDefault="00F00A30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 xml:space="preserve">Таблица 9: </w:t>
      </w:r>
      <w:r w:rsidR="00A5433C" w:rsidRPr="0008788C">
        <w:rPr>
          <w:b/>
          <w:i/>
          <w:sz w:val="22"/>
          <w:szCs w:val="22"/>
          <w:u w:val="single"/>
          <w:lang w:eastAsia="ar-SA"/>
        </w:rPr>
        <w:t xml:space="preserve">Изпълнение на СВОМР по приоритети </w:t>
      </w:r>
      <w:r w:rsidR="00BF4A7E" w:rsidRPr="0008788C">
        <w:rPr>
          <w:b/>
          <w:i/>
          <w:sz w:val="22"/>
          <w:szCs w:val="22"/>
          <w:u w:val="single"/>
          <w:lang w:eastAsia="ar-SA"/>
        </w:rPr>
        <w:t>на съюза за развитие на селските райони</w:t>
      </w:r>
    </w:p>
    <w:p w:rsidR="006233E1" w:rsidRPr="0008788C" w:rsidRDefault="00ED305F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>Важно:</w:t>
      </w:r>
      <w:r w:rsidRPr="0008788C">
        <w:rPr>
          <w:b/>
          <w:i/>
          <w:sz w:val="22"/>
          <w:szCs w:val="22"/>
          <w:u w:val="single"/>
          <w:lang w:eastAsia="ar-SA"/>
        </w:rPr>
        <w:t xml:space="preserve"> 1. Всички проекти, подадени в МИГ трябва да бъдат отнесени към някоя от областите, посочени в таблицата;</w:t>
      </w:r>
    </w:p>
    <w:p w:rsidR="00ED305F" w:rsidRPr="0008788C" w:rsidRDefault="00ED305F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ab/>
        <w:t>2. Таблицата се попълва за годината на доклада</w:t>
      </w:r>
    </w:p>
    <w:p w:rsidR="00650278" w:rsidRPr="0008788C" w:rsidRDefault="00650278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3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71"/>
        <w:gridCol w:w="436"/>
        <w:gridCol w:w="2984"/>
        <w:gridCol w:w="1421"/>
        <w:gridCol w:w="1402"/>
        <w:gridCol w:w="1516"/>
        <w:gridCol w:w="1404"/>
        <w:gridCol w:w="1157"/>
        <w:gridCol w:w="1289"/>
      </w:tblGrid>
      <w:tr w:rsidR="00D60DEC" w:rsidRPr="00D60DEC" w:rsidTr="00D60DEC">
        <w:trPr>
          <w:trHeight w:val="1050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0DEC">
              <w:rPr>
                <w:b/>
                <w:bCs/>
                <w:color w:val="000000"/>
                <w:sz w:val="20"/>
                <w:szCs w:val="20"/>
              </w:rPr>
              <w:t>Приоритетина</w:t>
            </w:r>
            <w:proofErr w:type="spellEnd"/>
            <w:r w:rsidRPr="00D60DEC">
              <w:rPr>
                <w:b/>
                <w:bCs/>
                <w:color w:val="000000"/>
                <w:sz w:val="20"/>
                <w:szCs w:val="20"/>
              </w:rPr>
              <w:t xml:space="preserve"> съюза за развитие на селските райони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Области с поставен акцент, за които в най-голяма степен допринасят проектите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Брой одобрени заявления от МИГ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Брой одобрени заявления от ДФЗ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 xml:space="preserve">Брой изплатени заявления </w:t>
            </w:r>
            <w:proofErr w:type="spellStart"/>
            <w:r w:rsidRPr="00D60DEC">
              <w:rPr>
                <w:b/>
                <w:bCs/>
                <w:color w:val="000000"/>
                <w:sz w:val="20"/>
                <w:szCs w:val="20"/>
              </w:rPr>
              <w:t>отДФЗ</w:t>
            </w:r>
            <w:proofErr w:type="spellEnd"/>
            <w:r w:rsidRPr="00D60DEC">
              <w:rPr>
                <w:b/>
                <w:bCs/>
                <w:color w:val="000000"/>
                <w:sz w:val="20"/>
                <w:szCs w:val="20"/>
              </w:rPr>
              <w:t xml:space="preserve"> в лв.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МИГ в лв.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ДФЗ в лв.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DEC">
              <w:rPr>
                <w:b/>
                <w:bCs/>
                <w:color w:val="000000"/>
                <w:sz w:val="20"/>
                <w:szCs w:val="20"/>
              </w:rPr>
              <w:t>Изплатена субсидия в лв.</w:t>
            </w:r>
          </w:p>
        </w:tc>
      </w:tr>
      <w:tr w:rsidR="00D60DEC" w:rsidRPr="00D60DEC" w:rsidTr="00D60DEC">
        <w:trPr>
          <w:trHeight w:val="315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60DEC" w:rsidRPr="00D60DEC" w:rsidRDefault="00D60DEC" w:rsidP="00D60DEC">
            <w:pPr>
              <w:jc w:val="center"/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8</w:t>
            </w:r>
          </w:p>
        </w:tc>
      </w:tr>
      <w:tr w:rsidR="00D60DEC" w:rsidRPr="00D60DEC" w:rsidTr="00D60DEC">
        <w:trPr>
          <w:trHeight w:val="1155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Стимулиране на трансфера на знания и иновациите в областта на селското и горското стопанство и селските райони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1А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Стимулиране на иновациите, сътрудничеството и развитието на базата от знания в селските райони;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228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1B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Укрепване на връзките между селското стопанство, производството на храни, горското стопанство и научноизследователската дейност и иновациите, включително с цел подобряване на екологичното управление и екологичните показатели;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095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1C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Поощряване на ученето през целия живот и професионалното обучение в секторите на селското и горското стопанство;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2655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lastRenderedPageBreak/>
              <w:t>Повишаване на жизнеспособността на земеделските стопанства и конкурентоспособността на всички видове селскостопанска дейност във всички региони и насърчаване на новаторските технологии в селското стопанство и устойчивото управление на горите,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Подобряване на икономическите резултати на всички земеделски стопанства и улесняване на преструктурирането и модернизирането на стопанствата, особено с оглед на увеличаването на пазарното участие и ориентация и на разнообразяването в селското стопанство;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56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2B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Улесняване на навлизането на земеделски стопани с подходяща квалификация в селскостопанския сектор, и по-специално приемствеността между поколенията;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3345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насърчаване на организацията на хранителната верига, включително преработката и предлагането на пазара на селскостопански продукти,на хуманното отношение към животните и управлението на риска в селското стопанство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3A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Подобряване на конкурентоспособността на първичните производители чрез по-доброто им интегриране в селскостопанската и хранителната верига посредством схеми за качество, които да добавят стойност към селскостопанските продукти, популяризиране на местните пазари и къси вериги на доставки, групи на производителите и организации и </w:t>
            </w:r>
            <w:proofErr w:type="spellStart"/>
            <w:r w:rsidRPr="00D60DEC">
              <w:rPr>
                <w:color w:val="000000"/>
                <w:sz w:val="20"/>
                <w:szCs w:val="20"/>
              </w:rPr>
              <w:t>междубраншови</w:t>
            </w:r>
            <w:proofErr w:type="spellEnd"/>
            <w:r w:rsidRPr="00D60DEC">
              <w:rPr>
                <w:color w:val="000000"/>
                <w:sz w:val="20"/>
                <w:szCs w:val="20"/>
              </w:rPr>
              <w:t xml:space="preserve"> организации;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795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3B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Подпомагане на превенцията и управлението на риска на стопанствата;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2865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lastRenderedPageBreak/>
              <w:t>Възстановяване, опазване и укрепване на екосистемите, свързани със селското и горското стопанство,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4A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Възстановяване, опазване и укрепване на биологичното разнообразие, включително в зони по „Натура 2000“ и в зони с природни или други специфични ограничения и земеделие с висока природна стойност, както и на състоянието на европейските ландшафти;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155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4B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Подобряване управлението на водите, включително управлението на торовете и пестицидите;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17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4C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Предотвратяване на ерозията на почвите и подобряване на управлението им;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185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D60DEC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D60DEC">
              <w:rPr>
                <w:color w:val="000000"/>
                <w:sz w:val="20"/>
                <w:szCs w:val="20"/>
              </w:rPr>
              <w:t xml:space="preserve"> и устойчива на изменението на климата икономика в селското стопанство, сектора на храните и горското </w:t>
            </w:r>
            <w:r w:rsidRPr="00D60DEC">
              <w:rPr>
                <w:color w:val="000000"/>
                <w:sz w:val="20"/>
                <w:szCs w:val="20"/>
              </w:rPr>
              <w:lastRenderedPageBreak/>
              <w:t>стопанство,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lastRenderedPageBreak/>
              <w:t>5A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Повишаване на ефективността при потреблението на вода в селското стопанство;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215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5B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Повишаване на ефективността при потреблението на енергия в селското стопанство и хранително-вкусовата промишленост;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92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5C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Улесняване на доставките и използването на </w:t>
            </w:r>
            <w:proofErr w:type="spellStart"/>
            <w:r w:rsidRPr="00D60DEC">
              <w:rPr>
                <w:color w:val="000000"/>
                <w:sz w:val="20"/>
                <w:szCs w:val="20"/>
              </w:rPr>
              <w:t>възобновяеми</w:t>
            </w:r>
            <w:proofErr w:type="spellEnd"/>
            <w:r w:rsidRPr="00D60DEC">
              <w:rPr>
                <w:color w:val="000000"/>
                <w:sz w:val="20"/>
                <w:szCs w:val="20"/>
              </w:rPr>
              <w:t xml:space="preserve"> източници на енергия, на странични продукти, отпадъци и остатъци, и други нехранителни суровини за целите на </w:t>
            </w:r>
            <w:proofErr w:type="spellStart"/>
            <w:r w:rsidRPr="00D60DEC">
              <w:rPr>
                <w:color w:val="000000"/>
                <w:sz w:val="20"/>
                <w:szCs w:val="20"/>
              </w:rPr>
              <w:t>биоикономиката</w:t>
            </w:r>
            <w:proofErr w:type="spellEnd"/>
            <w:r w:rsidRPr="00D60DEC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915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5D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Намаляване на емисиите на парникови газове и амоняк от селското стопанство;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08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5E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Стимулиране на съхраняването и поглъщането на въглерода в сектора на селското и горското стопанство;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170"/>
        </w:trPr>
        <w:tc>
          <w:tcPr>
            <w:tcW w:w="2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Насърчаване на социалното приобщаване, намаляването на бедността и икономическото развитие в селските райони, с акцент върху следните области: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6A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Улесняване на разнообразяването, създаването и развитието на малки предприятия, както и разкриването на работни места;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60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6B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Стимулиране на местното развитие в селските райони;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5250CC" w:rsidRDefault="00D60DEC" w:rsidP="005250C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  <w:r w:rsidR="005250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2D41EB" w:rsidRDefault="002D41EB" w:rsidP="00D60D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812194,37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1350"/>
        </w:trPr>
        <w:tc>
          <w:tcPr>
            <w:tcW w:w="2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6C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Подобряване на достъпа до информационни и комуникационни технологии (ИКТ), използването и качеството им в селските райони;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60DEC" w:rsidRPr="00D60DEC" w:rsidTr="00D60DEC">
        <w:trPr>
          <w:trHeight w:val="315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FA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 xml:space="preserve">Друга област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60DEC" w:rsidRPr="00D60DEC" w:rsidRDefault="00D60DEC" w:rsidP="00D60DEC">
            <w:pPr>
              <w:rPr>
                <w:color w:val="000000"/>
                <w:sz w:val="20"/>
                <w:szCs w:val="20"/>
              </w:rPr>
            </w:pPr>
            <w:r w:rsidRPr="00D60DE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6233E1" w:rsidRPr="0008788C" w:rsidRDefault="006233E1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E21AF6" w:rsidRDefault="00E21AF6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067325" w:rsidRPr="0008788C" w:rsidRDefault="00F00A30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10: </w:t>
      </w:r>
      <w:r w:rsidR="00BB53D6" w:rsidRPr="0008788C">
        <w:rPr>
          <w:b/>
          <w:i/>
          <w:sz w:val="22"/>
          <w:szCs w:val="22"/>
          <w:u w:val="single"/>
          <w:lang w:eastAsia="ar-SA"/>
        </w:rPr>
        <w:t>Приоритети на съюза за развитие на селските райони</w:t>
      </w:r>
      <w:r w:rsidR="00922AF9" w:rsidRPr="0008788C">
        <w:rPr>
          <w:b/>
          <w:i/>
          <w:sz w:val="22"/>
          <w:szCs w:val="22"/>
          <w:u w:val="single"/>
          <w:lang w:eastAsia="ar-SA"/>
        </w:rPr>
        <w:t xml:space="preserve"> по мерки финансирани от ЕЗФРСР</w:t>
      </w:r>
    </w:p>
    <w:p w:rsidR="009A5ED2" w:rsidRPr="0008788C" w:rsidRDefault="009A5ED2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>Таблицата се попълва за годината на доклада</w:t>
      </w:r>
    </w:p>
    <w:p w:rsidR="00650278" w:rsidRPr="0008788C" w:rsidRDefault="00650278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07"/>
        <w:gridCol w:w="445"/>
        <w:gridCol w:w="2861"/>
        <w:gridCol w:w="393"/>
        <w:gridCol w:w="3049"/>
        <w:gridCol w:w="1594"/>
        <w:gridCol w:w="1125"/>
        <w:gridCol w:w="1206"/>
      </w:tblGrid>
      <w:tr w:rsidR="008E2E7E" w:rsidRPr="008E2E7E" w:rsidTr="008E2E7E">
        <w:trPr>
          <w:trHeight w:val="300"/>
        </w:trPr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E7E">
              <w:rPr>
                <w:b/>
                <w:bCs/>
                <w:color w:val="000000"/>
                <w:sz w:val="20"/>
                <w:szCs w:val="20"/>
              </w:rPr>
              <w:t>Мярка</w:t>
            </w:r>
          </w:p>
        </w:tc>
        <w:tc>
          <w:tcPr>
            <w:tcW w:w="33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E7E">
              <w:rPr>
                <w:b/>
                <w:bCs/>
                <w:color w:val="000000"/>
                <w:sz w:val="20"/>
                <w:szCs w:val="20"/>
              </w:rPr>
              <w:t>Приоритет</w:t>
            </w:r>
          </w:p>
        </w:tc>
        <w:tc>
          <w:tcPr>
            <w:tcW w:w="3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E7E">
              <w:rPr>
                <w:b/>
                <w:bCs/>
                <w:color w:val="000000"/>
                <w:sz w:val="20"/>
                <w:szCs w:val="20"/>
              </w:rPr>
              <w:t>Област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E7E">
              <w:rPr>
                <w:b/>
                <w:bCs/>
                <w:color w:val="000000"/>
                <w:sz w:val="20"/>
                <w:szCs w:val="20"/>
              </w:rPr>
              <w:t>Индикатор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 xml:space="preserve">Брой/ 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 xml:space="preserve">Брой/ </w:t>
            </w:r>
          </w:p>
        </w:tc>
      </w:tr>
      <w:tr w:rsidR="008E2E7E" w:rsidRPr="008E2E7E" w:rsidTr="008E2E7E">
        <w:trPr>
          <w:trHeight w:val="300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>Площ/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>Площ/</w:t>
            </w:r>
          </w:p>
        </w:tc>
      </w:tr>
      <w:tr w:rsidR="008E2E7E" w:rsidRPr="008E2E7E" w:rsidTr="008E2E7E">
        <w:trPr>
          <w:trHeight w:val="1440"/>
        </w:trPr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>Размер за проекти, одобрени от ДФЗ за периода на доклада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E2E7E" w:rsidRPr="008E2E7E" w:rsidRDefault="008E2E7E" w:rsidP="008E2E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2E7E">
              <w:rPr>
                <w:b/>
                <w:bCs/>
                <w:color w:val="000000"/>
                <w:sz w:val="16"/>
                <w:szCs w:val="16"/>
              </w:rPr>
              <w:t>Размер за проекти, изплатени от ДФЗ за периода на доклада</w:t>
            </w:r>
          </w:p>
        </w:tc>
      </w:tr>
      <w:tr w:rsidR="008E2E7E" w:rsidRPr="008E2E7E" w:rsidTr="008E2E7E">
        <w:trPr>
          <w:trHeight w:val="31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235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мярката за сътрудничество (член 35 от Регламент (ЕС) № 1305/2013, където е приложимо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Стимулиране на трансфера на знания и иновациите в областта на селското и горското стопанство и селските райони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1B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Укрепване на връзките между селското стопанство, производството на храни, горското стопанство и научноизследователската дейност и иновациите, включително с цел подобряване на екологичното управление и екологичните показатели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Проекти за сътрудничество по мярката за сътрудничество (член 35 от Регламент (ЕС) № 1305/2013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E2E7E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  <w:r w:rsidR="002D41EB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30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мярка 1.1 и др. подобни, включени в стратегията за ВОМР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Стимулиране на трансфера на знания и иновациите в областта на селското и горското стопанство и селските райони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1C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Поощряване на ученето през целия живот и професионалното обучение в секторите на селското и горското стопанство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участниците в обучения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2760"/>
        </w:trPr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lastRenderedPageBreak/>
              <w:t>За мерки 3.1, 4.1, 5, 6, 8.1 до 8.4, 17.1 и др. подобни на тях, включени в стратегията за ВОМР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Подобряване на жизнеспособността на стопанствата и конкурентоспособността на всички видове земеделие във всички региони; насърчаване на новаторски селскостопански технологии и устойчивото управление на горите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2A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Подобряване на икономическите резултати на всички земеделски стопанства и улесняване на преструктурирането и модернизирането на стопанствата, особено с оглед на увеличаването на пазарното участие и ориентация и на разнообразяването в селското стопанство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стопанствата/ бенефициентите, получаващи подкрепа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216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Подобряване на жизнеспособността на стопанствата и конкурентоспособността на всички видове земеделие във всички региони; насърчаване на новаторски селскостопански технологии и устойчивото управление на горите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2B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Улесняване на навлизането на земеделски стопани с подходяща квалификация в селскостопанския сектор, и по-специално приемствеността между поколенията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стопанствата/ бенефициентите, получаващи подкрепа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304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Насърчаване на добро организиране на хранителната верига, в т.ч. преработката и търговията със селскостопански продукти, хуманното отношение към животните и управлението на риска в селското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3A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Подобряване на конкурентоспособността на първичните производители чрез по-доброто им интегриране в селскостопанската и хранителната верига посредством схеми за качество, които да добавят стойност към селскостопанските продукти, популяризиране на местните пазари и къси вериги на доставки, групи на производителите и организации и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междубраншови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стопанствата/ бенефициентите, получаващи подкрепа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204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Насърчаване на добро организиране на хранителната верига, в т.ч. преработката и търговията със селскостопански продукти, хуманното отношение към животните и управлението на риска в селското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3B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Подпомагане на превенцията и управлението на риска на стопанствата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стопанствата/ бенефициентите, получаващи подкрепа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3075"/>
        </w:trPr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мерки 4, 8.1 до 8.5, 15.1 и др. подобни на тях, включени в стратегията за ВОМР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биологичното разнообразие, включително в зони по „Натура 2000“ и в зони с природни или други специфични ограничения и земеделие с висока природна стойност, както и на състоянието на европейските ландшафти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 xml:space="preserve"> (За земеделие и развитие на селските райони)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319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4A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Възстановяване, опазване и укрепване на биологичното разнообразие, включително в зони по „Натура 2000“ и в зони с природни или други специфични ограничения и земеделие с висока природна стойност, както и на състоянието на европейските ландшафти 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>(За горско стопанство)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51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4B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Подобряване управлението на водите, включително управлението на торовете и пестицидите 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>(За земеделие и развитие на селските райони)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30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4B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Подобряване управлението на водите, включително управлението на торовете и пестицидите 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>(За горско стопанство)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32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4C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Предотвратяване на ерозията на почвите и подобряване на управлението им 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 xml:space="preserve"> (За земеделие и развитие на селските райони)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18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Възстановяване, опазване и укрепване на екосистемите, свързани със селското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4C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Предотвратяване на ерозията на почвите и подобряване на управлението им </w:t>
            </w:r>
            <w:r w:rsidRPr="008E2E7E">
              <w:rPr>
                <w:b/>
                <w:bCs/>
                <w:color w:val="000000"/>
                <w:sz w:val="20"/>
                <w:szCs w:val="20"/>
              </w:rPr>
              <w:t>(За горско стопанство)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Обща подпомогната площ (ха)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93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 устойчива на изменението на климата икономика в селското стопанство, сектора на храните и горското стопанство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5A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Повишаване на ефективността при потреблението на вода в селското стопанство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Обща подпомогната площ (ха)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05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E2E7E">
              <w:rPr>
                <w:i/>
                <w:iCs/>
                <w:color w:val="000000"/>
                <w:sz w:val="20"/>
                <w:szCs w:val="20"/>
              </w:rPr>
              <w:t>(Отнася се за площта, обхваната от инвестиции за напояване)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</w:tr>
      <w:tr w:rsidR="008E2E7E" w:rsidRPr="008E2E7E" w:rsidTr="008E2E7E">
        <w:trPr>
          <w:trHeight w:val="960"/>
        </w:trPr>
        <w:tc>
          <w:tcPr>
            <w:tcW w:w="29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мерки 4, 5, 6.4, 7.2 до 7.8, 8.5 и 8.6 и др. инвестиционни мерки, включени в стратегията за ВОМР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 устойчива </w:t>
            </w:r>
            <w:r w:rsidRPr="008E2E7E">
              <w:rPr>
                <w:color w:val="000000"/>
                <w:sz w:val="20"/>
                <w:szCs w:val="20"/>
              </w:rPr>
              <w:lastRenderedPageBreak/>
              <w:t>на изменението на климата икономика в селското стопанство, сектора на храните и горското стопанство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lastRenderedPageBreak/>
              <w:t>5B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Повишаване на ефективността при потреблението на енергия в селското стопанство и хранително-вкусовата </w:t>
            </w:r>
            <w:r w:rsidRPr="008E2E7E">
              <w:rPr>
                <w:color w:val="000000"/>
                <w:sz w:val="20"/>
                <w:szCs w:val="20"/>
              </w:rPr>
              <w:lastRenderedPageBreak/>
              <w:t xml:space="preserve">промишленост 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lastRenderedPageBreak/>
              <w:t>Общ размер на инвестициите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2D41EB" w:rsidRDefault="002D41EB" w:rsidP="008E2E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92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E2E7E">
              <w:rPr>
                <w:i/>
                <w:iCs/>
                <w:color w:val="000000"/>
                <w:sz w:val="20"/>
                <w:szCs w:val="20"/>
              </w:rPr>
              <w:t>(Сума от всички допустими инвестиционни разходи - публични и частни)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</w:tr>
      <w:tr w:rsidR="008E2E7E" w:rsidRPr="008E2E7E" w:rsidTr="008E2E7E">
        <w:trPr>
          <w:trHeight w:val="750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 устойчива на изменението на климата икономика в селското стопанство, сектора на храните и горското стопанство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5C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Улесняване на доставките и използването на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възобновяеми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източници на енергия, на странични продукти, отпадъци и остатъци, и други нехранителни суровини за целите на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биоикономиката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Общ размер на инвестициите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1305"/>
        </w:trPr>
        <w:tc>
          <w:tcPr>
            <w:tcW w:w="29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8E2E7E">
              <w:rPr>
                <w:i/>
                <w:iCs/>
                <w:color w:val="000000"/>
                <w:sz w:val="20"/>
                <w:szCs w:val="20"/>
              </w:rPr>
              <w:t>(Сума от всички допустими инвестиционни разходи - публични и частни)</w:t>
            </w: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</w:p>
        </w:tc>
      </w:tr>
      <w:tr w:rsidR="008E2E7E" w:rsidRPr="008E2E7E" w:rsidTr="008E2E7E">
        <w:trPr>
          <w:trHeight w:val="2055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мерки 4, 8.1 до 8.5, 15.1 и др. подобни на тях, включени в стратегията за ВОМР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 устойчива на изменението на климата икономика в селското стопанство, сектора на храните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5D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Намаляване на емисиите на парникови газове и амоняк от селското стопанство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Обща площ (ха)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E2E7E" w:rsidRPr="008E2E7E" w:rsidTr="008E2E7E">
        <w:trPr>
          <w:trHeight w:val="2160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За мярка 4 и др. подобни, включени в стратегията за ВОМР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P5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 xml:space="preserve">Насърчаване на ефективното използване на ресурсите и подпомагане на прехода към </w:t>
            </w:r>
            <w:proofErr w:type="spellStart"/>
            <w:r w:rsidRPr="008E2E7E">
              <w:rPr>
                <w:color w:val="000000"/>
                <w:sz w:val="20"/>
                <w:szCs w:val="20"/>
              </w:rPr>
              <w:t>нисковъглеродна</w:t>
            </w:r>
            <w:proofErr w:type="spellEnd"/>
            <w:r w:rsidRPr="008E2E7E">
              <w:rPr>
                <w:color w:val="000000"/>
                <w:sz w:val="20"/>
                <w:szCs w:val="20"/>
              </w:rPr>
              <w:t xml:space="preserve"> и устойчива на изменението на климата икономика в селското стопанство, сектора на храните и горското стопанство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center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5D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Намаляване на емисиите на парникови газове и амоняк от селското стопанство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jc w:val="both"/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Брой на подпомаганите животински единици (ЖЕ)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2E7E" w:rsidRPr="008E2E7E" w:rsidRDefault="008E2E7E" w:rsidP="008E2E7E">
            <w:pPr>
              <w:rPr>
                <w:color w:val="000000"/>
                <w:sz w:val="20"/>
                <w:szCs w:val="20"/>
              </w:rPr>
            </w:pPr>
            <w:r w:rsidRPr="008E2E7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E2E7E" w:rsidRDefault="008E2E7E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val="en-US" w:eastAsia="ar-SA"/>
        </w:rPr>
      </w:pPr>
    </w:p>
    <w:p w:rsidR="003873F1" w:rsidRDefault="003873F1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3873F1" w:rsidRDefault="003873F1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3873F1" w:rsidRDefault="003873F1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6233E1" w:rsidRPr="0008788C" w:rsidRDefault="00F00A30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11: </w:t>
      </w:r>
      <w:r w:rsidR="006233E1" w:rsidRPr="0008788C">
        <w:rPr>
          <w:b/>
          <w:i/>
          <w:sz w:val="22"/>
          <w:szCs w:val="22"/>
          <w:u w:val="single"/>
          <w:lang w:eastAsia="ar-SA"/>
        </w:rPr>
        <w:t>Брой проекти към СВОМР по типове кандидати/получатели</w:t>
      </w:r>
      <w:r w:rsidR="0052444D" w:rsidRPr="0008788C">
        <w:rPr>
          <w:b/>
          <w:i/>
          <w:sz w:val="22"/>
          <w:szCs w:val="22"/>
          <w:u w:val="single"/>
          <w:lang w:eastAsia="ar-SA"/>
        </w:rPr>
        <w:t xml:space="preserve"> и по фондове</w:t>
      </w:r>
    </w:p>
    <w:p w:rsidR="00650278" w:rsidRDefault="00650278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047E35" w:rsidRPr="0008788C" w:rsidRDefault="00047E35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3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09"/>
        <w:gridCol w:w="872"/>
        <w:gridCol w:w="745"/>
        <w:gridCol w:w="754"/>
        <w:gridCol w:w="745"/>
        <w:gridCol w:w="754"/>
        <w:gridCol w:w="745"/>
        <w:gridCol w:w="754"/>
        <w:gridCol w:w="745"/>
        <w:gridCol w:w="754"/>
        <w:gridCol w:w="745"/>
        <w:gridCol w:w="754"/>
        <w:gridCol w:w="1061"/>
        <w:gridCol w:w="745"/>
        <w:gridCol w:w="754"/>
        <w:gridCol w:w="1136"/>
      </w:tblGrid>
      <w:tr w:rsidR="00735B3C" w:rsidRPr="00735B3C" w:rsidTr="00735B3C">
        <w:trPr>
          <w:trHeight w:val="1590"/>
        </w:trPr>
        <w:tc>
          <w:tcPr>
            <w:tcW w:w="17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ТИПОВЕ КАНДИДАТИ/ ПОЛУЧАТЕЛИ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 xml:space="preserve">Цел за периода 2014 – 2020 </w:t>
            </w:r>
          </w:p>
        </w:tc>
        <w:tc>
          <w:tcPr>
            <w:tcW w:w="15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Брой регистрирани заявления от кандидати за одобрение от МИГ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Брой одобрени заявления от МИГ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Брой внесени заявления от МИГ за одобрение от УО/ДФЗ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Брой одобрени заявления от УО/ДФЗ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Брой сключени договори с кандидати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Процент на одобрение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 xml:space="preserve">Брой договори с изплатена субсидия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Процент на изплащане</w:t>
            </w:r>
          </w:p>
        </w:tc>
      </w:tr>
      <w:tr w:rsidR="00735B3C" w:rsidRPr="00735B3C" w:rsidTr="00735B3C">
        <w:trPr>
          <w:trHeight w:val="1365"/>
        </w:trPr>
        <w:tc>
          <w:tcPr>
            <w:tcW w:w="17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(брой)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 период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12 разделена на колона 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за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отч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период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скл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. на </w:t>
            </w:r>
            <w:proofErr w:type="spellStart"/>
            <w:r w:rsidRPr="00735B3C">
              <w:rPr>
                <w:color w:val="000000"/>
                <w:sz w:val="20"/>
                <w:szCs w:val="20"/>
              </w:rPr>
              <w:t>спораз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15 разделена на колона 2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jc w:val="center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16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от ЕЗФРСР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jc w:val="right"/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ПУБЛИЧНИ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МИГ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4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Публичен орган/ община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НПО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други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ЧАСТНИ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63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Малко или средно предприятие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111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35B3C">
              <w:rPr>
                <w:color w:val="000000"/>
                <w:sz w:val="20"/>
                <w:szCs w:val="20"/>
              </w:rPr>
              <w:t>Микропредприятие</w:t>
            </w:r>
            <w:proofErr w:type="spellEnd"/>
            <w:r w:rsidRPr="00735B3C">
              <w:rPr>
                <w:color w:val="000000"/>
                <w:sz w:val="20"/>
                <w:szCs w:val="20"/>
              </w:rPr>
              <w:t xml:space="preserve"> </w:t>
            </w:r>
            <w:r w:rsidRPr="00735B3C">
              <w:rPr>
                <w:i/>
                <w:iCs/>
                <w:color w:val="000000"/>
                <w:sz w:val="20"/>
                <w:szCs w:val="20"/>
              </w:rPr>
              <w:t>(Моля, отбележете и юридическата форма)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35B3C">
              <w:rPr>
                <w:i/>
                <w:iCs/>
                <w:color w:val="000000"/>
                <w:sz w:val="20"/>
                <w:szCs w:val="20"/>
              </w:rPr>
              <w:t>Физическо лице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35B3C">
              <w:rPr>
                <w:i/>
                <w:iCs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52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35B3C">
              <w:rPr>
                <w:i/>
                <w:iCs/>
                <w:color w:val="000000"/>
                <w:sz w:val="20"/>
                <w:szCs w:val="20"/>
              </w:rPr>
              <w:lastRenderedPageBreak/>
              <w:t>Лице, регистрирано по ТЗ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510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Друго (ако е приложимо)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2D41EB" w:rsidP="00735B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2D41EB" w:rsidP="00735B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5B3C"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  <w:r w:rsidR="002D41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5B3C" w:rsidRPr="00735B3C" w:rsidRDefault="00735B3C" w:rsidP="00735B3C">
            <w:pPr>
              <w:rPr>
                <w:color w:val="000000"/>
                <w:sz w:val="20"/>
                <w:szCs w:val="20"/>
              </w:rPr>
            </w:pPr>
            <w:r w:rsidRPr="00735B3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5B3C" w:rsidRPr="00735B3C" w:rsidTr="00735B3C">
        <w:trPr>
          <w:trHeight w:val="315"/>
        </w:trPr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Общо от ЕЗФРСР: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D41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D41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D41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D41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2D41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35B3C" w:rsidRPr="00735B3C" w:rsidRDefault="00735B3C" w:rsidP="00735B3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5B3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233E1" w:rsidRPr="0008788C" w:rsidRDefault="00FB1B08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t>Излишните редове се изтриват</w:t>
      </w:r>
    </w:p>
    <w:p w:rsidR="006233E1" w:rsidRPr="0008788C" w:rsidRDefault="006233E1" w:rsidP="006233E1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br w:type="page"/>
      </w:r>
    </w:p>
    <w:p w:rsidR="00501C1B" w:rsidRPr="0008788C" w:rsidRDefault="00F00A30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lastRenderedPageBreak/>
        <w:t xml:space="preserve">Таблица 12: </w:t>
      </w:r>
      <w:r w:rsidR="00953FC5" w:rsidRPr="0008788C">
        <w:rPr>
          <w:b/>
          <w:i/>
          <w:sz w:val="22"/>
          <w:szCs w:val="22"/>
          <w:u w:val="single"/>
          <w:lang w:eastAsia="ar-SA"/>
        </w:rPr>
        <w:t xml:space="preserve">Изпълнение на СВОМР по </w:t>
      </w:r>
      <w:r w:rsidR="0090385F" w:rsidRPr="0008788C">
        <w:rPr>
          <w:b/>
          <w:i/>
          <w:sz w:val="22"/>
          <w:szCs w:val="22"/>
          <w:u w:val="single"/>
          <w:lang w:eastAsia="ar-SA"/>
        </w:rPr>
        <w:t xml:space="preserve">типове кандидати/ </w:t>
      </w:r>
      <w:proofErr w:type="spellStart"/>
      <w:r w:rsidR="0090385F" w:rsidRPr="0008788C">
        <w:rPr>
          <w:b/>
          <w:i/>
          <w:sz w:val="22"/>
          <w:szCs w:val="22"/>
          <w:u w:val="single"/>
          <w:lang w:eastAsia="ar-SA"/>
        </w:rPr>
        <w:t>получатели</w:t>
      </w:r>
      <w:r w:rsidR="0052444D" w:rsidRPr="0008788C">
        <w:rPr>
          <w:b/>
          <w:i/>
          <w:sz w:val="22"/>
          <w:szCs w:val="22"/>
          <w:u w:val="single"/>
          <w:lang w:eastAsia="ar-SA"/>
        </w:rPr>
        <w:t>и</w:t>
      </w:r>
      <w:proofErr w:type="spellEnd"/>
      <w:r w:rsidR="0052444D" w:rsidRPr="0008788C">
        <w:rPr>
          <w:b/>
          <w:i/>
          <w:sz w:val="22"/>
          <w:szCs w:val="22"/>
          <w:u w:val="single"/>
          <w:lang w:eastAsia="ar-SA"/>
        </w:rPr>
        <w:t xml:space="preserve"> по фондове </w:t>
      </w:r>
      <w:r w:rsidR="00953FC5" w:rsidRPr="0008788C">
        <w:rPr>
          <w:b/>
          <w:i/>
          <w:sz w:val="22"/>
          <w:szCs w:val="22"/>
          <w:u w:val="single"/>
          <w:lang w:eastAsia="ar-SA"/>
        </w:rPr>
        <w:t>от сключване на споразумение за финансиране в лева</w:t>
      </w:r>
    </w:p>
    <w:p w:rsidR="00650278" w:rsidRPr="0008788C" w:rsidRDefault="00650278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tbl>
      <w:tblPr>
        <w:tblW w:w="1424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37"/>
        <w:gridCol w:w="1230"/>
        <w:gridCol w:w="817"/>
        <w:gridCol w:w="1033"/>
        <w:gridCol w:w="950"/>
        <w:gridCol w:w="1027"/>
        <w:gridCol w:w="950"/>
        <w:gridCol w:w="880"/>
        <w:gridCol w:w="950"/>
        <w:gridCol w:w="1027"/>
        <w:gridCol w:w="1005"/>
        <w:gridCol w:w="1053"/>
        <w:gridCol w:w="973"/>
        <w:gridCol w:w="1014"/>
      </w:tblGrid>
      <w:tr w:rsidR="00466375" w:rsidRPr="00466375" w:rsidTr="00880FCB">
        <w:trPr>
          <w:trHeight w:val="1320"/>
        </w:trPr>
        <w:tc>
          <w:tcPr>
            <w:tcW w:w="1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375">
              <w:rPr>
                <w:b/>
                <w:bCs/>
                <w:color w:val="000000"/>
                <w:sz w:val="18"/>
                <w:szCs w:val="18"/>
              </w:rPr>
              <w:t>ТИПОВЕ КАНДИДАТИ/ ПОЛУЧА</w:t>
            </w:r>
            <w:r w:rsidR="00880FCB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466375">
              <w:rPr>
                <w:b/>
                <w:bCs/>
                <w:color w:val="000000"/>
                <w:sz w:val="18"/>
                <w:szCs w:val="18"/>
              </w:rPr>
              <w:t>ТЕЛИ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Одобрен бюджет на субсидията за целия период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 подадени в МИГ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заявления, подадени в МИГ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МИГ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МИГ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Заявен общ размер на разходите по проект към УО/ДФЗ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Заявена субсидия към УО/ДФЗ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Одобрен общ размер на разходите по проект от УО/ДФЗ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Субсидия по проектите, одобрени от УО/ДФЗ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Сключени договори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ОСТАТЪК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Процент на одобрение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Изплатена субсидия</w:t>
            </w:r>
          </w:p>
        </w:tc>
      </w:tr>
      <w:tr w:rsidR="00466375" w:rsidRPr="00466375" w:rsidTr="00880FCB">
        <w:trPr>
          <w:trHeight w:val="1365"/>
        </w:trPr>
        <w:tc>
          <w:tcPr>
            <w:tcW w:w="1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2 минус колона 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466375" w:rsidRPr="00466375" w:rsidRDefault="00466375" w:rsidP="00466375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колона 11 разделена на колона 2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jc w:val="center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14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375">
              <w:rPr>
                <w:b/>
                <w:bCs/>
                <w:color w:val="000000"/>
                <w:sz w:val="18"/>
                <w:szCs w:val="18"/>
              </w:rPr>
              <w:t>от ЕЗФРСР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jc w:val="right"/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1955852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375">
              <w:rPr>
                <w:b/>
                <w:bCs/>
                <w:color w:val="000000"/>
                <w:sz w:val="18"/>
                <w:szCs w:val="18"/>
              </w:rPr>
              <w:t>ПУБЛИЧНИ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МИГ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52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Публичен орган/ община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764536,96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764536,96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752321,87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752321,87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752321,87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НПО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други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375">
              <w:rPr>
                <w:b/>
                <w:bCs/>
                <w:color w:val="000000"/>
                <w:sz w:val="18"/>
                <w:szCs w:val="18"/>
              </w:rPr>
              <w:t>ЧАСТНИ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570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Малко или средно предприятие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390182,10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390182,10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127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66375">
              <w:rPr>
                <w:color w:val="000000"/>
                <w:sz w:val="18"/>
                <w:szCs w:val="18"/>
              </w:rPr>
              <w:t>Микропред-приятие</w:t>
            </w:r>
            <w:proofErr w:type="spellEnd"/>
            <w:r w:rsidRPr="00466375">
              <w:rPr>
                <w:color w:val="000000"/>
                <w:sz w:val="18"/>
                <w:szCs w:val="18"/>
              </w:rPr>
              <w:t xml:space="preserve">     </w:t>
            </w:r>
            <w:r w:rsidRPr="00466375">
              <w:rPr>
                <w:i/>
                <w:iCs/>
                <w:color w:val="000000"/>
                <w:sz w:val="18"/>
                <w:szCs w:val="18"/>
              </w:rPr>
              <w:t>(Моля, отбележете и юридическата форма)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66375">
              <w:rPr>
                <w:i/>
                <w:iCs/>
                <w:color w:val="000000"/>
                <w:sz w:val="18"/>
                <w:szCs w:val="18"/>
              </w:rPr>
              <w:t>Физическо лице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31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66375">
              <w:rPr>
                <w:i/>
                <w:iCs/>
                <w:color w:val="000000"/>
                <w:sz w:val="18"/>
                <w:szCs w:val="18"/>
              </w:rPr>
              <w:t>ЕТ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825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66375">
              <w:rPr>
                <w:i/>
                <w:iCs/>
                <w:color w:val="000000"/>
                <w:sz w:val="18"/>
                <w:szCs w:val="18"/>
              </w:rPr>
              <w:lastRenderedPageBreak/>
              <w:t>Лице, регистрирано по ТЗ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660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6375" w:rsidRPr="00466375" w:rsidRDefault="00466375" w:rsidP="00466375">
            <w:pPr>
              <w:rPr>
                <w:color w:val="000000"/>
                <w:sz w:val="18"/>
                <w:szCs w:val="18"/>
              </w:rPr>
            </w:pPr>
            <w:r w:rsidRPr="00466375">
              <w:rPr>
                <w:color w:val="000000"/>
                <w:sz w:val="18"/>
                <w:szCs w:val="18"/>
              </w:rPr>
              <w:t>Друго (ако е приложимо)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119745,00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119745,00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59872,50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119745,00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  <w:r w:rsidR="00982A2F">
              <w:rPr>
                <w:color w:val="000000"/>
                <w:sz w:val="20"/>
                <w:szCs w:val="20"/>
              </w:rPr>
              <w:t>59872,50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6375" w:rsidRPr="00466375" w:rsidRDefault="00466375" w:rsidP="00466375">
            <w:pPr>
              <w:rPr>
                <w:color w:val="000000"/>
                <w:sz w:val="20"/>
                <w:szCs w:val="20"/>
              </w:rPr>
            </w:pPr>
            <w:r w:rsidRPr="004663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6375" w:rsidRPr="00466375" w:rsidTr="00880FCB">
        <w:trPr>
          <w:trHeight w:val="510"/>
        </w:trPr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66375">
              <w:rPr>
                <w:b/>
                <w:bCs/>
                <w:color w:val="000000"/>
                <w:sz w:val="18"/>
                <w:szCs w:val="18"/>
              </w:rPr>
              <w:t>Общо от ЕЗФРСР: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735B3C" w:rsidRDefault="00466375" w:rsidP="00735B3C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735B3C">
              <w:rPr>
                <w:b/>
                <w:bCs/>
                <w:color w:val="000000"/>
                <w:sz w:val="20"/>
                <w:szCs w:val="20"/>
                <w:lang w:val="en-US"/>
              </w:rPr>
              <w:t>1955852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32261">
              <w:rPr>
                <w:b/>
                <w:bCs/>
                <w:color w:val="000000"/>
                <w:sz w:val="20"/>
                <w:szCs w:val="20"/>
              </w:rPr>
              <w:t>1274464,1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F32261">
              <w:rPr>
                <w:b/>
                <w:bCs/>
                <w:color w:val="000000"/>
                <w:sz w:val="20"/>
                <w:szCs w:val="20"/>
              </w:rPr>
              <w:t>1274464,1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982A2F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812194,37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82A2F">
              <w:rPr>
                <w:b/>
                <w:bCs/>
                <w:color w:val="000000"/>
                <w:sz w:val="20"/>
                <w:szCs w:val="20"/>
              </w:rPr>
              <w:t>872066,87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982A2F">
              <w:rPr>
                <w:b/>
                <w:bCs/>
                <w:color w:val="000000"/>
                <w:sz w:val="20"/>
                <w:szCs w:val="20"/>
              </w:rPr>
              <w:t>812194,37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466375" w:rsidRPr="00466375" w:rsidRDefault="00466375" w:rsidP="004663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63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F2C" w:rsidRPr="0008788C" w:rsidRDefault="00434F2C" w:rsidP="00260D5F">
      <w:pPr>
        <w:rPr>
          <w:b/>
          <w:i/>
          <w:sz w:val="22"/>
          <w:szCs w:val="22"/>
          <w:u w:val="single"/>
          <w:lang w:eastAsia="ar-SA"/>
        </w:rPr>
      </w:pPr>
      <w:r w:rsidRPr="0008788C">
        <w:rPr>
          <w:b/>
          <w:i/>
          <w:sz w:val="22"/>
          <w:szCs w:val="22"/>
          <w:u w:val="single"/>
          <w:lang w:eastAsia="ar-SA"/>
        </w:rPr>
        <w:br w:type="page"/>
      </w:r>
    </w:p>
    <w:p w:rsidR="00434F2C" w:rsidRPr="0008788C" w:rsidRDefault="00434F2C" w:rsidP="00260D5F">
      <w:pPr>
        <w:pStyle w:val="a7"/>
        <w:ind w:left="0"/>
        <w:jc w:val="both"/>
        <w:rPr>
          <w:b/>
          <w:i/>
          <w:sz w:val="22"/>
          <w:szCs w:val="22"/>
          <w:u w:val="single"/>
          <w:lang w:eastAsia="ar-SA"/>
        </w:rPr>
      </w:pPr>
    </w:p>
    <w:p w:rsidR="003E0F61" w:rsidRPr="0008788C" w:rsidRDefault="00F00A30" w:rsidP="00260D5F">
      <w:pPr>
        <w:jc w:val="both"/>
        <w:rPr>
          <w:b/>
          <w:i/>
          <w:sz w:val="22"/>
          <w:szCs w:val="22"/>
        </w:rPr>
      </w:pPr>
      <w:r w:rsidRPr="0008788C">
        <w:rPr>
          <w:b/>
          <w:i/>
          <w:sz w:val="22"/>
          <w:szCs w:val="22"/>
        </w:rPr>
        <w:t xml:space="preserve">Таблица 13: </w:t>
      </w:r>
      <w:r w:rsidR="00985B2D" w:rsidRPr="0008788C">
        <w:rPr>
          <w:b/>
          <w:i/>
          <w:sz w:val="22"/>
          <w:szCs w:val="22"/>
        </w:rPr>
        <w:t xml:space="preserve">Изпълнение на СВОМР по </w:t>
      </w:r>
      <w:r w:rsidR="00083460" w:rsidRPr="0008788C">
        <w:rPr>
          <w:b/>
          <w:i/>
          <w:sz w:val="22"/>
          <w:szCs w:val="22"/>
        </w:rPr>
        <w:t xml:space="preserve">кандидати/ получатели </w:t>
      </w:r>
      <w:r w:rsidR="00985B2D" w:rsidRPr="0008788C">
        <w:rPr>
          <w:b/>
          <w:i/>
          <w:sz w:val="22"/>
          <w:szCs w:val="22"/>
        </w:rPr>
        <w:t>през отчетния период в лева</w:t>
      </w:r>
    </w:p>
    <w:p w:rsidR="00650278" w:rsidRPr="0008788C" w:rsidRDefault="00650278" w:rsidP="00260D5F">
      <w:pPr>
        <w:jc w:val="both"/>
        <w:rPr>
          <w:b/>
          <w:i/>
          <w:sz w:val="22"/>
          <w:szCs w:val="22"/>
        </w:rPr>
      </w:pPr>
    </w:p>
    <w:tbl>
      <w:tblPr>
        <w:tblW w:w="13880" w:type="dxa"/>
        <w:tblCellMar>
          <w:left w:w="0" w:type="dxa"/>
          <w:right w:w="0" w:type="dxa"/>
        </w:tblCellMar>
        <w:tblLook w:val="04A0"/>
      </w:tblPr>
      <w:tblGrid>
        <w:gridCol w:w="1486"/>
        <w:gridCol w:w="1344"/>
        <w:gridCol w:w="1654"/>
        <w:gridCol w:w="802"/>
        <w:gridCol w:w="844"/>
        <w:gridCol w:w="771"/>
        <w:gridCol w:w="772"/>
        <w:gridCol w:w="839"/>
        <w:gridCol w:w="988"/>
        <w:gridCol w:w="903"/>
        <w:gridCol w:w="772"/>
        <w:gridCol w:w="772"/>
        <w:gridCol w:w="668"/>
        <w:gridCol w:w="749"/>
        <w:gridCol w:w="827"/>
      </w:tblGrid>
      <w:tr w:rsidR="001B5F41" w:rsidTr="00880FCB">
        <w:trPr>
          <w:trHeight w:val="1965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МЕРКИ ПО ФОНДОВЕ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Име на кандидата/ получателя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Име на проекта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заявления подадени в МИГ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заявления, подадени в МИГ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% на заявената помощ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Одобрен общ размер на разходите по проект от МИГ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Субсидия по проектите, одобрени от МИГ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Отхвърлено/ оттеглено/ анулирано заявление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Мотив за отхвърляне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Заявен общ размер на разходите по проект към УО/ДФЗ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Заявена субсидия към УО/ДФЗ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Одобрен общ размер на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разх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по проект от УО/ДФЗ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Одобрена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Изплатена субсидия</w:t>
            </w:r>
          </w:p>
        </w:tc>
      </w:tr>
      <w:tr w:rsidR="001B5F41" w:rsidTr="00880FCB">
        <w:trPr>
          <w:trHeight w:val="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субсидия от УО/ДФЗ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0FCB" w:rsidRDefault="00880FC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B5F41" w:rsidTr="00880FCB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1B5F41" w:rsidTr="00880FCB">
        <w:trPr>
          <w:trHeight w:val="12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Мерки, финансирани от ПРСР 2014 - 2020 г. (ЕЗФРСР)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9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4.1.Инвестиции в земеделски стопанства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7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 Инвестиции в земеделски стопанства по тематична подпрограма за развитие на малки стопанства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09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6.4.1.Инвестиции в подкрепа на неземеделски дейности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201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7.2.Инвестиции в създаването, подобряването или разширяването на всички видове малка по мащаби инфраструктура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Община Лъки</w:t>
            </w:r>
          </w:p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 w:rsidRPr="003C20D7">
              <w:rPr>
                <w:color w:val="000000" w:themeColor="text1"/>
                <w:sz w:val="20"/>
                <w:szCs w:val="20"/>
                <w:shd w:val="clear" w:color="auto" w:fill="FFFFFF"/>
              </w:rPr>
              <w:t>Реконструкция и рехабилитация на тротоари от о.т. 26 до о.т. 107 и на пътни връзки от о.т. 26 до о.т. 29 на ул. "Възраждане" в гр. Лъки, община Лъки, област Пловдив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238960,09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238960,09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226781,00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226781,00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226781,00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226781,00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201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Община Баните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 w:rsidRPr="00337C8D">
              <w:rPr>
                <w:color w:val="000000" w:themeColor="text1"/>
                <w:sz w:val="20"/>
                <w:szCs w:val="20"/>
                <w:shd w:val="clear" w:color="auto" w:fill="F0F0F6"/>
              </w:rPr>
              <w:t>Реконструкция и обновяване на дворно пространство, площадки, съоръжения и ограда в Средно училище "Христо Ботев" село Баните, област Смолян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242948,00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</w:tr>
      <w:tr w:rsidR="001B5F41" w:rsidTr="00880FCB">
        <w:trPr>
          <w:trHeight w:val="201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Община Чепеларе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 w:rsidRPr="003C20D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Рехабилитация на улица "Никола </w:t>
            </w:r>
            <w:proofErr w:type="spellStart"/>
            <w:r w:rsidRPr="003C20D7">
              <w:rPr>
                <w:color w:val="000000" w:themeColor="text1"/>
                <w:sz w:val="20"/>
                <w:szCs w:val="20"/>
                <w:shd w:val="clear" w:color="auto" w:fill="FFFFFF"/>
              </w:rPr>
              <w:t>Чичовски</w:t>
            </w:r>
            <w:proofErr w:type="spellEnd"/>
            <w:r w:rsidRPr="003C20D7">
              <w:rPr>
                <w:color w:val="000000" w:themeColor="text1"/>
                <w:sz w:val="20"/>
                <w:szCs w:val="20"/>
                <w:shd w:val="clear" w:color="auto" w:fill="FFFFFF"/>
              </w:rPr>
              <w:t>", от о.т. 89 до о.т. 357, гр. Чепеларе и реконструкция на улица „Ирландия“, гр. Чепеларе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233960,37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32261" w:rsidRDefault="00F32261">
            <w:pPr>
              <w:rPr>
                <w:color w:val="000000"/>
                <w:sz w:val="18"/>
                <w:szCs w:val="18"/>
              </w:rPr>
            </w:pPr>
          </w:p>
        </w:tc>
      </w:tr>
      <w:tr w:rsidR="001B5F41" w:rsidTr="00880FCB">
        <w:trPr>
          <w:trHeight w:val="17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7.5.Инвестиции за публично ползване в инфраструктура за отдих, туристическа инфраструктура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Община Баните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 w:rsidRPr="00C90523">
              <w:rPr>
                <w:sz w:val="20"/>
                <w:szCs w:val="20"/>
              </w:rPr>
              <w:t>Изграждане на мултифункционално публично пространство за туристическа рекреация и спортна профилактика в село Баните, област Смолян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48668,50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F3226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48668,50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F3226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48632,50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48632,50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48632,50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48632,50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7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8.3.Предотвратяване на щети по горите от горски пожари, природни бедствия и катастрофични събития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80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8.5.Инвестиции, подобряващи устойчивостта и екологичната стойност на горските екосистеми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84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8.6.Инвестиции в технологии за лесовъдство и в преработката, мобилизирането и търговията на горски продукти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B5F41" w:rsidRPr="001B5F41" w:rsidRDefault="00880FCB" w:rsidP="001B5F41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 w:rsidRPr="001B5F41">
              <w:rPr>
                <w:sz w:val="16"/>
                <w:szCs w:val="16"/>
                <w:shd w:val="clear" w:color="auto" w:fill="FFFFFF"/>
              </w:rPr>
              <w:t>ГОРОВЛАДЕЛСКА КООПЕРАЦИЯ "ЧИФЛИКА"</w:t>
            </w:r>
          </w:p>
          <w:p w:rsidR="00880FCB" w:rsidRDefault="001B5F41" w:rsidP="001B5F41">
            <w:pPr>
              <w:rPr>
                <w:color w:val="000000"/>
                <w:sz w:val="18"/>
                <w:szCs w:val="18"/>
              </w:rPr>
            </w:pPr>
            <w:r w:rsidRPr="001B5F41">
              <w:rPr>
                <w:sz w:val="16"/>
                <w:szCs w:val="16"/>
                <w:shd w:val="clear" w:color="auto" w:fill="FFFFFF"/>
              </w:rPr>
              <w:t xml:space="preserve"> (ЕИК: 120526238)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 w:rsidRPr="00181C1D">
              <w:rPr>
                <w:sz w:val="20"/>
                <w:szCs w:val="20"/>
              </w:rPr>
              <w:t>Закупуване на линия за производство на пелети с капацитет 0,5 т. / час в землището на с. Стърница, общ. Баните, обл. Смолян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119745,00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119745,00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119745,00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59872,50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880FC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119745,00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59872,50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184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 w:rsidP="001B5F41">
            <w:pPr>
              <w:rPr>
                <w:color w:val="000000"/>
                <w:sz w:val="18"/>
                <w:szCs w:val="18"/>
              </w:rPr>
            </w:pPr>
            <w:r w:rsidRPr="00A8498A">
              <w:rPr>
                <w:sz w:val="20"/>
                <w:szCs w:val="20"/>
                <w:shd w:val="clear" w:color="auto" w:fill="FFFFFF"/>
              </w:rPr>
              <w:t>Йола ЕООД</w:t>
            </w:r>
            <w:r>
              <w:rPr>
                <w:sz w:val="20"/>
                <w:szCs w:val="20"/>
                <w:shd w:val="clear" w:color="auto" w:fill="FFFFFF"/>
              </w:rPr>
              <w:t>, гр.Чепеларе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  <w:r w:rsidRPr="00A8498A">
              <w:rPr>
                <w:sz w:val="20"/>
                <w:szCs w:val="20"/>
              </w:rPr>
              <w:t>Преоборудване на цех за дървопреработване в УПИ V-4, кв. 2 по плана на гр. Чепеларе, общ. Чепеларе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390182,10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390182,10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5F41" w:rsidRDefault="001B5F41">
            <w:pPr>
              <w:rPr>
                <w:color w:val="000000"/>
                <w:sz w:val="18"/>
                <w:szCs w:val="18"/>
              </w:rPr>
            </w:pPr>
          </w:p>
        </w:tc>
      </w:tr>
      <w:tr w:rsidR="001B5F41" w:rsidTr="00880FCB">
        <w:trPr>
          <w:trHeight w:val="204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Мерки, които не са част от ПРСР 2014 - 2020 г. , но са включени в Регламент (EC) № 1305/2013 (финансирани от ЕЗФРСР)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1B5F41" w:rsidTr="00880FCB">
        <w:trPr>
          <w:trHeight w:val="2580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7.6.Проучвания и инвестиции, свързани с поддържане, възстановяване и подобряване на културното и природното наследство на селата…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 w:rsidR="001B5F4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1B5F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80FCB" w:rsidRDefault="00880FC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25CA5" w:rsidRPr="0008788C" w:rsidRDefault="00880FCB" w:rsidP="00260D5F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 xml:space="preserve"> </w:t>
      </w:r>
      <w:r w:rsidR="00725CA5" w:rsidRPr="0008788C">
        <w:rPr>
          <w:b/>
          <w:i/>
          <w:sz w:val="22"/>
          <w:szCs w:val="22"/>
          <w:lang w:eastAsia="ar-SA"/>
        </w:rPr>
        <w:t>(излишните редове да се изтрият)</w:t>
      </w:r>
    </w:p>
    <w:p w:rsidR="00A8095D" w:rsidRPr="0008788C" w:rsidRDefault="00985B2D" w:rsidP="00260D5F">
      <w:pPr>
        <w:pStyle w:val="a7"/>
        <w:ind w:left="0"/>
        <w:jc w:val="both"/>
        <w:rPr>
          <w:b/>
          <w:i/>
          <w:sz w:val="22"/>
          <w:szCs w:val="22"/>
          <w:lang w:eastAsia="ar-SA"/>
        </w:rPr>
      </w:pPr>
      <w:r w:rsidRPr="0008788C">
        <w:rPr>
          <w:b/>
          <w:i/>
          <w:sz w:val="22"/>
          <w:szCs w:val="22"/>
          <w:lang w:eastAsia="ar-SA"/>
        </w:rPr>
        <w:t>В случай, че за периода на доклада и за периода на прилагане на стратегията има анулирани договори, те също следва да бъдат описани, вкл. причината за тяхното анулиране.</w:t>
      </w:r>
    </w:p>
    <w:p w:rsidR="00EA5F18" w:rsidRPr="0008788C" w:rsidRDefault="00EA5F18" w:rsidP="00121367">
      <w:pPr>
        <w:pStyle w:val="a"/>
        <w:numPr>
          <w:ilvl w:val="0"/>
          <w:numId w:val="0"/>
        </w:numPr>
        <w:spacing w:before="120" w:after="0" w:line="360" w:lineRule="auto"/>
        <w:rPr>
          <w:sz w:val="22"/>
          <w:szCs w:val="22"/>
          <w:lang w:val="bg-BG"/>
        </w:rPr>
      </w:pPr>
    </w:p>
    <w:sectPr w:rsidR="00EA5F18" w:rsidRPr="0008788C" w:rsidSect="00121367">
      <w:pgSz w:w="16838" w:h="11906" w:orient="landscape"/>
      <w:pgMar w:top="1077" w:right="1259" w:bottom="74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719" w:rsidRDefault="00F55719" w:rsidP="00DF31AE">
      <w:r>
        <w:separator/>
      </w:r>
    </w:p>
  </w:endnote>
  <w:endnote w:type="continuationSeparator" w:id="0">
    <w:p w:rsidR="00F55719" w:rsidRDefault="00F55719" w:rsidP="00DF3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CY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7258"/>
      <w:docPartObj>
        <w:docPartGallery w:val="Page Numbers (Bottom of Page)"/>
        <w:docPartUnique/>
      </w:docPartObj>
    </w:sdtPr>
    <w:sdtContent>
      <w:p w:rsidR="00F34838" w:rsidRDefault="00F34838">
        <w:pPr>
          <w:pStyle w:val="af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873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4838" w:rsidRDefault="00F34838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719" w:rsidRDefault="00F55719" w:rsidP="00DF31AE">
      <w:r>
        <w:separator/>
      </w:r>
    </w:p>
  </w:footnote>
  <w:footnote w:type="continuationSeparator" w:id="0">
    <w:p w:rsidR="00F55719" w:rsidRDefault="00F55719" w:rsidP="00DF3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8B05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FF6929"/>
    <w:multiLevelType w:val="hybridMultilevel"/>
    <w:tmpl w:val="46BAC0F0"/>
    <w:lvl w:ilvl="0" w:tplc="D2FCA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2CDF"/>
    <w:multiLevelType w:val="hybridMultilevel"/>
    <w:tmpl w:val="6900C10C"/>
    <w:lvl w:ilvl="0" w:tplc="D2FCA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F69EF"/>
    <w:multiLevelType w:val="hybridMultilevel"/>
    <w:tmpl w:val="768C7C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7EA"/>
    <w:multiLevelType w:val="hybridMultilevel"/>
    <w:tmpl w:val="9E8AC434"/>
    <w:lvl w:ilvl="0" w:tplc="B97654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61B3D33"/>
    <w:multiLevelType w:val="hybridMultilevel"/>
    <w:tmpl w:val="074C2BDA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A6550AE"/>
    <w:multiLevelType w:val="hybridMultilevel"/>
    <w:tmpl w:val="BD8AE7F6"/>
    <w:lvl w:ilvl="0" w:tplc="D2FCA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0F53"/>
    <w:multiLevelType w:val="hybridMultilevel"/>
    <w:tmpl w:val="1796375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F849AA"/>
    <w:multiLevelType w:val="hybridMultilevel"/>
    <w:tmpl w:val="D248CA80"/>
    <w:lvl w:ilvl="0" w:tplc="BCD60298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3D14C46"/>
    <w:multiLevelType w:val="hybridMultilevel"/>
    <w:tmpl w:val="510EE046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E3C64"/>
    <w:multiLevelType w:val="hybridMultilevel"/>
    <w:tmpl w:val="9B628EE2"/>
    <w:lvl w:ilvl="0" w:tplc="3430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A50E2"/>
    <w:multiLevelType w:val="hybridMultilevel"/>
    <w:tmpl w:val="6FDCA5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66D4C"/>
    <w:multiLevelType w:val="hybridMultilevel"/>
    <w:tmpl w:val="3D0E9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1281D"/>
    <w:multiLevelType w:val="hybridMultilevel"/>
    <w:tmpl w:val="599C42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A798B"/>
    <w:multiLevelType w:val="hybridMultilevel"/>
    <w:tmpl w:val="3128156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A0232D"/>
    <w:multiLevelType w:val="hybridMultilevel"/>
    <w:tmpl w:val="9E64D78C"/>
    <w:lvl w:ilvl="0" w:tplc="29FAD8A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30BC6249"/>
    <w:multiLevelType w:val="hybridMultilevel"/>
    <w:tmpl w:val="D2685D2E"/>
    <w:lvl w:ilvl="0" w:tplc="43CAE7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8AE40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C80E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22753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3C37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C610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9C38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4C111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58FF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2FA6A28"/>
    <w:multiLevelType w:val="hybridMultilevel"/>
    <w:tmpl w:val="91E8078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A74"/>
    <w:multiLevelType w:val="hybridMultilevel"/>
    <w:tmpl w:val="9B1E3ECC"/>
    <w:lvl w:ilvl="0" w:tplc="C400D0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415E7"/>
    <w:multiLevelType w:val="multilevel"/>
    <w:tmpl w:val="92100ADA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45AD45FD"/>
    <w:multiLevelType w:val="hybridMultilevel"/>
    <w:tmpl w:val="8CE6D80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0C755C"/>
    <w:multiLevelType w:val="hybridMultilevel"/>
    <w:tmpl w:val="23582D12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94D4FC2"/>
    <w:multiLevelType w:val="hybridMultilevel"/>
    <w:tmpl w:val="36D28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B5D47"/>
    <w:multiLevelType w:val="hybridMultilevel"/>
    <w:tmpl w:val="B772028E"/>
    <w:lvl w:ilvl="0" w:tplc="CF58D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C17B6F"/>
    <w:multiLevelType w:val="hybridMultilevel"/>
    <w:tmpl w:val="558C6D7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D62321"/>
    <w:multiLevelType w:val="hybridMultilevel"/>
    <w:tmpl w:val="AACCF70A"/>
    <w:lvl w:ilvl="0" w:tplc="C400D0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B7D35"/>
    <w:multiLevelType w:val="hybridMultilevel"/>
    <w:tmpl w:val="07C2ED94"/>
    <w:lvl w:ilvl="0" w:tplc="E8325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F966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6C0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4CA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9C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6CB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289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CE7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B8A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121014"/>
    <w:multiLevelType w:val="hybridMultilevel"/>
    <w:tmpl w:val="FB187C12"/>
    <w:lvl w:ilvl="0" w:tplc="D2FCA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86AAF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466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4D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C4F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47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6E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4C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2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>
    <w:nsid w:val="60B54DD5"/>
    <w:multiLevelType w:val="hybridMultilevel"/>
    <w:tmpl w:val="07C2ED94"/>
    <w:lvl w:ilvl="0" w:tplc="E8325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F966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6C0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4CA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9C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6CB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289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CE7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B8A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2481FF8"/>
    <w:multiLevelType w:val="hybridMultilevel"/>
    <w:tmpl w:val="3FA88938"/>
    <w:lvl w:ilvl="0" w:tplc="C0CCEC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4477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7D8F5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ACBE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7AC4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C81E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2AA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742F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D288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644A282D"/>
    <w:multiLevelType w:val="hybridMultilevel"/>
    <w:tmpl w:val="07C2ED94"/>
    <w:lvl w:ilvl="0" w:tplc="E8325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6F9662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6C0F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4CA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9C19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6CB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289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CE7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B8A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291DC9"/>
    <w:multiLevelType w:val="hybridMultilevel"/>
    <w:tmpl w:val="26F86800"/>
    <w:lvl w:ilvl="0" w:tplc="39C8039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900208"/>
    <w:multiLevelType w:val="hybridMultilevel"/>
    <w:tmpl w:val="55C498F4"/>
    <w:lvl w:ilvl="0" w:tplc="72C68C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6EA7554"/>
    <w:multiLevelType w:val="hybridMultilevel"/>
    <w:tmpl w:val="C64499E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F93CF7"/>
    <w:multiLevelType w:val="hybridMultilevel"/>
    <w:tmpl w:val="3AE82198"/>
    <w:lvl w:ilvl="0" w:tplc="1D50F3F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72A9F"/>
    <w:multiLevelType w:val="hybridMultilevel"/>
    <w:tmpl w:val="9B1E3ECC"/>
    <w:lvl w:ilvl="0" w:tplc="C400D0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76DB3"/>
    <w:multiLevelType w:val="hybridMultilevel"/>
    <w:tmpl w:val="56FA12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166FF"/>
    <w:multiLevelType w:val="hybridMultilevel"/>
    <w:tmpl w:val="3B349CA8"/>
    <w:lvl w:ilvl="0" w:tplc="3430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73E0A"/>
    <w:multiLevelType w:val="hybridMultilevel"/>
    <w:tmpl w:val="85663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2D1E72"/>
    <w:multiLevelType w:val="hybridMultilevel"/>
    <w:tmpl w:val="AACCF70A"/>
    <w:lvl w:ilvl="0" w:tplc="C400D0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8938E3"/>
    <w:multiLevelType w:val="hybridMultilevel"/>
    <w:tmpl w:val="4B0EE1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935D3D"/>
    <w:multiLevelType w:val="hybridMultilevel"/>
    <w:tmpl w:val="73620CA0"/>
    <w:lvl w:ilvl="0" w:tplc="BC5CA6D0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2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F341D"/>
    <w:multiLevelType w:val="hybridMultilevel"/>
    <w:tmpl w:val="EF88D8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B26DB"/>
    <w:multiLevelType w:val="hybridMultilevel"/>
    <w:tmpl w:val="A162C8F0"/>
    <w:lvl w:ilvl="0" w:tplc="D2FCA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73FA4"/>
    <w:multiLevelType w:val="hybridMultilevel"/>
    <w:tmpl w:val="4DD078DA"/>
    <w:lvl w:ilvl="0" w:tplc="C400D010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27"/>
  </w:num>
  <w:num w:numId="4">
    <w:abstractNumId w:val="35"/>
  </w:num>
  <w:num w:numId="5">
    <w:abstractNumId w:val="12"/>
  </w:num>
  <w:num w:numId="6">
    <w:abstractNumId w:val="4"/>
  </w:num>
  <w:num w:numId="7">
    <w:abstractNumId w:val="28"/>
  </w:num>
  <w:num w:numId="8">
    <w:abstractNumId w:val="7"/>
  </w:num>
  <w:num w:numId="9">
    <w:abstractNumId w:val="9"/>
  </w:num>
  <w:num w:numId="10">
    <w:abstractNumId w:val="39"/>
  </w:num>
  <w:num w:numId="11">
    <w:abstractNumId w:val="37"/>
  </w:num>
  <w:num w:numId="12">
    <w:abstractNumId w:val="32"/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6"/>
  </w:num>
  <w:num w:numId="18">
    <w:abstractNumId w:val="45"/>
  </w:num>
  <w:num w:numId="19">
    <w:abstractNumId w:val="38"/>
  </w:num>
  <w:num w:numId="20">
    <w:abstractNumId w:val="10"/>
  </w:num>
  <w:num w:numId="21">
    <w:abstractNumId w:val="24"/>
  </w:num>
  <w:num w:numId="22">
    <w:abstractNumId w:val="30"/>
  </w:num>
  <w:num w:numId="23">
    <w:abstractNumId w:val="16"/>
  </w:num>
  <w:num w:numId="24">
    <w:abstractNumId w:val="1"/>
  </w:num>
  <w:num w:numId="25">
    <w:abstractNumId w:val="44"/>
  </w:num>
  <w:num w:numId="26">
    <w:abstractNumId w:val="2"/>
  </w:num>
  <w:num w:numId="27">
    <w:abstractNumId w:val="6"/>
  </w:num>
  <w:num w:numId="28">
    <w:abstractNumId w:val="14"/>
  </w:num>
  <w:num w:numId="29">
    <w:abstractNumId w:val="23"/>
  </w:num>
  <w:num w:numId="30">
    <w:abstractNumId w:val="33"/>
  </w:num>
  <w:num w:numId="31">
    <w:abstractNumId w:val="3"/>
  </w:num>
  <w:num w:numId="32">
    <w:abstractNumId w:val="22"/>
  </w:num>
  <w:num w:numId="33">
    <w:abstractNumId w:val="42"/>
  </w:num>
  <w:num w:numId="34">
    <w:abstractNumId w:val="43"/>
  </w:num>
  <w:num w:numId="35">
    <w:abstractNumId w:val="31"/>
  </w:num>
  <w:num w:numId="36">
    <w:abstractNumId w:val="26"/>
  </w:num>
  <w:num w:numId="37">
    <w:abstractNumId w:val="20"/>
  </w:num>
  <w:num w:numId="38">
    <w:abstractNumId w:val="0"/>
  </w:num>
  <w:num w:numId="39">
    <w:abstractNumId w:val="8"/>
  </w:num>
  <w:num w:numId="40">
    <w:abstractNumId w:val="15"/>
  </w:num>
  <w:num w:numId="41">
    <w:abstractNumId w:val="41"/>
  </w:num>
  <w:num w:numId="42">
    <w:abstractNumId w:val="13"/>
  </w:num>
  <w:num w:numId="43">
    <w:abstractNumId w:val="21"/>
  </w:num>
  <w:num w:numId="44">
    <w:abstractNumId w:val="11"/>
  </w:num>
  <w:num w:numId="45">
    <w:abstractNumId w:val="17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242"/>
    <w:rsid w:val="00010843"/>
    <w:rsid w:val="0001470A"/>
    <w:rsid w:val="00016457"/>
    <w:rsid w:val="000165A7"/>
    <w:rsid w:val="000219D5"/>
    <w:rsid w:val="00024F41"/>
    <w:rsid w:val="00027511"/>
    <w:rsid w:val="0003047C"/>
    <w:rsid w:val="000367D3"/>
    <w:rsid w:val="00037ACA"/>
    <w:rsid w:val="000438C0"/>
    <w:rsid w:val="0004445E"/>
    <w:rsid w:val="00047E35"/>
    <w:rsid w:val="00051573"/>
    <w:rsid w:val="000568BE"/>
    <w:rsid w:val="0005745F"/>
    <w:rsid w:val="00061A4E"/>
    <w:rsid w:val="00064CFD"/>
    <w:rsid w:val="00066238"/>
    <w:rsid w:val="00067325"/>
    <w:rsid w:val="000673A8"/>
    <w:rsid w:val="000704DE"/>
    <w:rsid w:val="000725CE"/>
    <w:rsid w:val="00075014"/>
    <w:rsid w:val="00081429"/>
    <w:rsid w:val="00081772"/>
    <w:rsid w:val="00083460"/>
    <w:rsid w:val="0008788C"/>
    <w:rsid w:val="00090A46"/>
    <w:rsid w:val="000910EB"/>
    <w:rsid w:val="000930EE"/>
    <w:rsid w:val="000976A4"/>
    <w:rsid w:val="00097B9F"/>
    <w:rsid w:val="000A163D"/>
    <w:rsid w:val="000A20AB"/>
    <w:rsid w:val="000A37C2"/>
    <w:rsid w:val="000B0CE5"/>
    <w:rsid w:val="000B21BC"/>
    <w:rsid w:val="000B3E14"/>
    <w:rsid w:val="000B69CA"/>
    <w:rsid w:val="000B7CF6"/>
    <w:rsid w:val="000D0C19"/>
    <w:rsid w:val="000D5CA7"/>
    <w:rsid w:val="000E50FE"/>
    <w:rsid w:val="000E54C3"/>
    <w:rsid w:val="000E65D8"/>
    <w:rsid w:val="000E7C96"/>
    <w:rsid w:val="000E7F97"/>
    <w:rsid w:val="000F1320"/>
    <w:rsid w:val="000F3AC3"/>
    <w:rsid w:val="000F4205"/>
    <w:rsid w:val="000F4C74"/>
    <w:rsid w:val="000F6E44"/>
    <w:rsid w:val="00101C8F"/>
    <w:rsid w:val="00113CE9"/>
    <w:rsid w:val="00120242"/>
    <w:rsid w:val="00121367"/>
    <w:rsid w:val="00130FCA"/>
    <w:rsid w:val="00130FE6"/>
    <w:rsid w:val="001354FA"/>
    <w:rsid w:val="00135619"/>
    <w:rsid w:val="001430AA"/>
    <w:rsid w:val="0014453E"/>
    <w:rsid w:val="00144861"/>
    <w:rsid w:val="00145F93"/>
    <w:rsid w:val="0015225F"/>
    <w:rsid w:val="00153C0D"/>
    <w:rsid w:val="001605A7"/>
    <w:rsid w:val="00160E76"/>
    <w:rsid w:val="00161AFE"/>
    <w:rsid w:val="00172046"/>
    <w:rsid w:val="00173D51"/>
    <w:rsid w:val="0017564A"/>
    <w:rsid w:val="00184FED"/>
    <w:rsid w:val="00191A42"/>
    <w:rsid w:val="001970F5"/>
    <w:rsid w:val="001A0296"/>
    <w:rsid w:val="001A5515"/>
    <w:rsid w:val="001A5F92"/>
    <w:rsid w:val="001B5257"/>
    <w:rsid w:val="001B5F41"/>
    <w:rsid w:val="001B6666"/>
    <w:rsid w:val="001B7453"/>
    <w:rsid w:val="001C4215"/>
    <w:rsid w:val="001D64DA"/>
    <w:rsid w:val="001F3650"/>
    <w:rsid w:val="00201458"/>
    <w:rsid w:val="002028BD"/>
    <w:rsid w:val="0020504B"/>
    <w:rsid w:val="00215532"/>
    <w:rsid w:val="00217E61"/>
    <w:rsid w:val="0022329F"/>
    <w:rsid w:val="00224349"/>
    <w:rsid w:val="00224735"/>
    <w:rsid w:val="002273BB"/>
    <w:rsid w:val="00232B59"/>
    <w:rsid w:val="00236A92"/>
    <w:rsid w:val="00241D87"/>
    <w:rsid w:val="002468F2"/>
    <w:rsid w:val="00247892"/>
    <w:rsid w:val="00251002"/>
    <w:rsid w:val="0025509F"/>
    <w:rsid w:val="00260D5F"/>
    <w:rsid w:val="002665A8"/>
    <w:rsid w:val="00274326"/>
    <w:rsid w:val="002800DF"/>
    <w:rsid w:val="00280173"/>
    <w:rsid w:val="00283C10"/>
    <w:rsid w:val="00293349"/>
    <w:rsid w:val="002938F2"/>
    <w:rsid w:val="00294A41"/>
    <w:rsid w:val="0029545C"/>
    <w:rsid w:val="002959FD"/>
    <w:rsid w:val="00295E14"/>
    <w:rsid w:val="002A602C"/>
    <w:rsid w:val="002A747F"/>
    <w:rsid w:val="002B1CEF"/>
    <w:rsid w:val="002B2E90"/>
    <w:rsid w:val="002B4C04"/>
    <w:rsid w:val="002B6F5C"/>
    <w:rsid w:val="002B7F10"/>
    <w:rsid w:val="002C0B55"/>
    <w:rsid w:val="002D41EB"/>
    <w:rsid w:val="002D5975"/>
    <w:rsid w:val="002D7253"/>
    <w:rsid w:val="002E1429"/>
    <w:rsid w:val="002E2AD6"/>
    <w:rsid w:val="002E6130"/>
    <w:rsid w:val="002F3B8A"/>
    <w:rsid w:val="002F51D1"/>
    <w:rsid w:val="002F5E9A"/>
    <w:rsid w:val="002F78C1"/>
    <w:rsid w:val="003007D9"/>
    <w:rsid w:val="00307753"/>
    <w:rsid w:val="00312BEE"/>
    <w:rsid w:val="003134BF"/>
    <w:rsid w:val="00316F78"/>
    <w:rsid w:val="00324CA9"/>
    <w:rsid w:val="00327136"/>
    <w:rsid w:val="00330140"/>
    <w:rsid w:val="00334AAE"/>
    <w:rsid w:val="00335608"/>
    <w:rsid w:val="00336DE4"/>
    <w:rsid w:val="00343616"/>
    <w:rsid w:val="00344913"/>
    <w:rsid w:val="00346AD7"/>
    <w:rsid w:val="00351B12"/>
    <w:rsid w:val="00362D18"/>
    <w:rsid w:val="0037493F"/>
    <w:rsid w:val="0037624F"/>
    <w:rsid w:val="00377834"/>
    <w:rsid w:val="0038091D"/>
    <w:rsid w:val="00382580"/>
    <w:rsid w:val="00382D26"/>
    <w:rsid w:val="0038738D"/>
    <w:rsid w:val="003873F1"/>
    <w:rsid w:val="0039260F"/>
    <w:rsid w:val="00395235"/>
    <w:rsid w:val="003A0074"/>
    <w:rsid w:val="003A34C6"/>
    <w:rsid w:val="003A5597"/>
    <w:rsid w:val="003B745E"/>
    <w:rsid w:val="003C3683"/>
    <w:rsid w:val="003C3703"/>
    <w:rsid w:val="003C4706"/>
    <w:rsid w:val="003C5F35"/>
    <w:rsid w:val="003C6E06"/>
    <w:rsid w:val="003E0F61"/>
    <w:rsid w:val="003F2813"/>
    <w:rsid w:val="003F3154"/>
    <w:rsid w:val="003F46D8"/>
    <w:rsid w:val="003F6712"/>
    <w:rsid w:val="0040457B"/>
    <w:rsid w:val="004047DC"/>
    <w:rsid w:val="004060B6"/>
    <w:rsid w:val="0040667A"/>
    <w:rsid w:val="00411008"/>
    <w:rsid w:val="00414222"/>
    <w:rsid w:val="004151D1"/>
    <w:rsid w:val="004246CA"/>
    <w:rsid w:val="0042572F"/>
    <w:rsid w:val="0043038B"/>
    <w:rsid w:val="00431CB9"/>
    <w:rsid w:val="00433EC9"/>
    <w:rsid w:val="00434F2C"/>
    <w:rsid w:val="00437109"/>
    <w:rsid w:val="00443686"/>
    <w:rsid w:val="00454092"/>
    <w:rsid w:val="004547F6"/>
    <w:rsid w:val="00456042"/>
    <w:rsid w:val="00456A1F"/>
    <w:rsid w:val="0046061F"/>
    <w:rsid w:val="00463BBC"/>
    <w:rsid w:val="00465FBE"/>
    <w:rsid w:val="00466375"/>
    <w:rsid w:val="00470436"/>
    <w:rsid w:val="00470572"/>
    <w:rsid w:val="00470A04"/>
    <w:rsid w:val="00473676"/>
    <w:rsid w:val="0047539B"/>
    <w:rsid w:val="00476DEF"/>
    <w:rsid w:val="0047705A"/>
    <w:rsid w:val="0048265F"/>
    <w:rsid w:val="0049637C"/>
    <w:rsid w:val="004A44C6"/>
    <w:rsid w:val="004B48D1"/>
    <w:rsid w:val="004B7ABF"/>
    <w:rsid w:val="004C7D4A"/>
    <w:rsid w:val="004E1D9F"/>
    <w:rsid w:val="004E3BE5"/>
    <w:rsid w:val="004E6D7D"/>
    <w:rsid w:val="004E6F88"/>
    <w:rsid w:val="004E7F83"/>
    <w:rsid w:val="004F0269"/>
    <w:rsid w:val="004F1E44"/>
    <w:rsid w:val="005002F3"/>
    <w:rsid w:val="005009D3"/>
    <w:rsid w:val="0050107B"/>
    <w:rsid w:val="00501C1B"/>
    <w:rsid w:val="0051513B"/>
    <w:rsid w:val="00517793"/>
    <w:rsid w:val="0052444D"/>
    <w:rsid w:val="005250CC"/>
    <w:rsid w:val="00530425"/>
    <w:rsid w:val="0053396D"/>
    <w:rsid w:val="00535870"/>
    <w:rsid w:val="00536F30"/>
    <w:rsid w:val="00544FAF"/>
    <w:rsid w:val="00547054"/>
    <w:rsid w:val="005504AC"/>
    <w:rsid w:val="00550DA9"/>
    <w:rsid w:val="005523DC"/>
    <w:rsid w:val="00555453"/>
    <w:rsid w:val="005563E7"/>
    <w:rsid w:val="00557794"/>
    <w:rsid w:val="00570EB5"/>
    <w:rsid w:val="005732AF"/>
    <w:rsid w:val="00577556"/>
    <w:rsid w:val="0058042D"/>
    <w:rsid w:val="00585D6E"/>
    <w:rsid w:val="00586169"/>
    <w:rsid w:val="00587B34"/>
    <w:rsid w:val="00593501"/>
    <w:rsid w:val="00594FFA"/>
    <w:rsid w:val="005B0B20"/>
    <w:rsid w:val="005B266C"/>
    <w:rsid w:val="005B31DF"/>
    <w:rsid w:val="005B62B7"/>
    <w:rsid w:val="005C0AE7"/>
    <w:rsid w:val="005D0DF4"/>
    <w:rsid w:val="005D0FE2"/>
    <w:rsid w:val="005D7812"/>
    <w:rsid w:val="005E4B33"/>
    <w:rsid w:val="005E780D"/>
    <w:rsid w:val="005E7B47"/>
    <w:rsid w:val="005F1B1F"/>
    <w:rsid w:val="005F45CE"/>
    <w:rsid w:val="005F4A79"/>
    <w:rsid w:val="00600C6D"/>
    <w:rsid w:val="00602729"/>
    <w:rsid w:val="00604F06"/>
    <w:rsid w:val="00605E51"/>
    <w:rsid w:val="00606E44"/>
    <w:rsid w:val="00607304"/>
    <w:rsid w:val="006147DD"/>
    <w:rsid w:val="006147F6"/>
    <w:rsid w:val="006151D2"/>
    <w:rsid w:val="00620B90"/>
    <w:rsid w:val="006233E1"/>
    <w:rsid w:val="00624367"/>
    <w:rsid w:val="00633044"/>
    <w:rsid w:val="00635C42"/>
    <w:rsid w:val="006404CD"/>
    <w:rsid w:val="00645C08"/>
    <w:rsid w:val="00650278"/>
    <w:rsid w:val="00650347"/>
    <w:rsid w:val="0065457F"/>
    <w:rsid w:val="00666302"/>
    <w:rsid w:val="00667A6F"/>
    <w:rsid w:val="006751CC"/>
    <w:rsid w:val="00676462"/>
    <w:rsid w:val="00676E67"/>
    <w:rsid w:val="006908FF"/>
    <w:rsid w:val="00693A57"/>
    <w:rsid w:val="00693F9A"/>
    <w:rsid w:val="006A086F"/>
    <w:rsid w:val="006B1212"/>
    <w:rsid w:val="006B4859"/>
    <w:rsid w:val="006C02E7"/>
    <w:rsid w:val="006C5833"/>
    <w:rsid w:val="006C6922"/>
    <w:rsid w:val="006C6929"/>
    <w:rsid w:val="006D0B83"/>
    <w:rsid w:val="006D1B10"/>
    <w:rsid w:val="006D6F60"/>
    <w:rsid w:val="006D7602"/>
    <w:rsid w:val="006E0E75"/>
    <w:rsid w:val="006E1D45"/>
    <w:rsid w:val="006F401F"/>
    <w:rsid w:val="006F5AC1"/>
    <w:rsid w:val="00704F22"/>
    <w:rsid w:val="007139C1"/>
    <w:rsid w:val="00717972"/>
    <w:rsid w:val="00723C47"/>
    <w:rsid w:val="00724229"/>
    <w:rsid w:val="00725CA5"/>
    <w:rsid w:val="00734306"/>
    <w:rsid w:val="007348C8"/>
    <w:rsid w:val="00735B3C"/>
    <w:rsid w:val="007430C3"/>
    <w:rsid w:val="0075394D"/>
    <w:rsid w:val="00762E48"/>
    <w:rsid w:val="00763DB9"/>
    <w:rsid w:val="00770F9C"/>
    <w:rsid w:val="0077205A"/>
    <w:rsid w:val="00772BDC"/>
    <w:rsid w:val="00773312"/>
    <w:rsid w:val="007822D3"/>
    <w:rsid w:val="007834C2"/>
    <w:rsid w:val="00783B63"/>
    <w:rsid w:val="007841C8"/>
    <w:rsid w:val="0078465C"/>
    <w:rsid w:val="007864B6"/>
    <w:rsid w:val="00786899"/>
    <w:rsid w:val="00787BB5"/>
    <w:rsid w:val="00790A85"/>
    <w:rsid w:val="0079450E"/>
    <w:rsid w:val="00794F0B"/>
    <w:rsid w:val="00796E9A"/>
    <w:rsid w:val="007A6CB3"/>
    <w:rsid w:val="007A7838"/>
    <w:rsid w:val="007B4895"/>
    <w:rsid w:val="007B6136"/>
    <w:rsid w:val="007B7DE6"/>
    <w:rsid w:val="007C4FEA"/>
    <w:rsid w:val="007C6C66"/>
    <w:rsid w:val="007D201B"/>
    <w:rsid w:val="007D2A8B"/>
    <w:rsid w:val="007D3972"/>
    <w:rsid w:val="007E0BBF"/>
    <w:rsid w:val="007F10C6"/>
    <w:rsid w:val="007F195F"/>
    <w:rsid w:val="007F24FC"/>
    <w:rsid w:val="007F2D30"/>
    <w:rsid w:val="007F4358"/>
    <w:rsid w:val="00800AC5"/>
    <w:rsid w:val="008165BA"/>
    <w:rsid w:val="008215F9"/>
    <w:rsid w:val="00830718"/>
    <w:rsid w:val="00830958"/>
    <w:rsid w:val="0083168A"/>
    <w:rsid w:val="0083271D"/>
    <w:rsid w:val="00843F7C"/>
    <w:rsid w:val="008460A7"/>
    <w:rsid w:val="0084740B"/>
    <w:rsid w:val="00847533"/>
    <w:rsid w:val="00862A99"/>
    <w:rsid w:val="008662AB"/>
    <w:rsid w:val="00866881"/>
    <w:rsid w:val="008740E4"/>
    <w:rsid w:val="00875395"/>
    <w:rsid w:val="00880FCB"/>
    <w:rsid w:val="00890EA8"/>
    <w:rsid w:val="00894990"/>
    <w:rsid w:val="008A6511"/>
    <w:rsid w:val="008B0311"/>
    <w:rsid w:val="008B65A5"/>
    <w:rsid w:val="008B6EA2"/>
    <w:rsid w:val="008C32D3"/>
    <w:rsid w:val="008C3678"/>
    <w:rsid w:val="008D0E0A"/>
    <w:rsid w:val="008D5A89"/>
    <w:rsid w:val="008E2E7E"/>
    <w:rsid w:val="008E3FAF"/>
    <w:rsid w:val="008E4374"/>
    <w:rsid w:val="008E43BE"/>
    <w:rsid w:val="008E4B9A"/>
    <w:rsid w:val="008E720B"/>
    <w:rsid w:val="008E754D"/>
    <w:rsid w:val="008F23C9"/>
    <w:rsid w:val="008F2B0E"/>
    <w:rsid w:val="008F776E"/>
    <w:rsid w:val="00901F59"/>
    <w:rsid w:val="0090385F"/>
    <w:rsid w:val="0090484B"/>
    <w:rsid w:val="00904A7A"/>
    <w:rsid w:val="009104D3"/>
    <w:rsid w:val="009117DB"/>
    <w:rsid w:val="0091392C"/>
    <w:rsid w:val="00922AF9"/>
    <w:rsid w:val="00927AFC"/>
    <w:rsid w:val="009450C5"/>
    <w:rsid w:val="00946C77"/>
    <w:rsid w:val="00947091"/>
    <w:rsid w:val="00951336"/>
    <w:rsid w:val="00953FC5"/>
    <w:rsid w:val="00954462"/>
    <w:rsid w:val="00957F2E"/>
    <w:rsid w:val="00961884"/>
    <w:rsid w:val="0096340E"/>
    <w:rsid w:val="00964510"/>
    <w:rsid w:val="00971439"/>
    <w:rsid w:val="00972C4E"/>
    <w:rsid w:val="00973CDF"/>
    <w:rsid w:val="0098081B"/>
    <w:rsid w:val="009814C5"/>
    <w:rsid w:val="00982A2F"/>
    <w:rsid w:val="00983972"/>
    <w:rsid w:val="00985B2D"/>
    <w:rsid w:val="00987442"/>
    <w:rsid w:val="00991CDF"/>
    <w:rsid w:val="00995F52"/>
    <w:rsid w:val="00997A55"/>
    <w:rsid w:val="009A0A9F"/>
    <w:rsid w:val="009A5848"/>
    <w:rsid w:val="009A5ED2"/>
    <w:rsid w:val="009B007C"/>
    <w:rsid w:val="009B4B7B"/>
    <w:rsid w:val="009C2D79"/>
    <w:rsid w:val="009C5483"/>
    <w:rsid w:val="009C5BFD"/>
    <w:rsid w:val="009C62F3"/>
    <w:rsid w:val="009C64D6"/>
    <w:rsid w:val="009C656E"/>
    <w:rsid w:val="009D6861"/>
    <w:rsid w:val="009E0DCE"/>
    <w:rsid w:val="009E164C"/>
    <w:rsid w:val="009E4F3C"/>
    <w:rsid w:val="00A00E72"/>
    <w:rsid w:val="00A0480E"/>
    <w:rsid w:val="00A147AE"/>
    <w:rsid w:val="00A1775F"/>
    <w:rsid w:val="00A22115"/>
    <w:rsid w:val="00A35508"/>
    <w:rsid w:val="00A401D5"/>
    <w:rsid w:val="00A5392F"/>
    <w:rsid w:val="00A5433C"/>
    <w:rsid w:val="00A54C8F"/>
    <w:rsid w:val="00A65F09"/>
    <w:rsid w:val="00A670E5"/>
    <w:rsid w:val="00A67A3B"/>
    <w:rsid w:val="00A7231B"/>
    <w:rsid w:val="00A801ED"/>
    <w:rsid w:val="00A80509"/>
    <w:rsid w:val="00A8095D"/>
    <w:rsid w:val="00A80F71"/>
    <w:rsid w:val="00A924B5"/>
    <w:rsid w:val="00A93152"/>
    <w:rsid w:val="00A962F0"/>
    <w:rsid w:val="00AA1388"/>
    <w:rsid w:val="00AA41BF"/>
    <w:rsid w:val="00AA4321"/>
    <w:rsid w:val="00AA5C4F"/>
    <w:rsid w:val="00AA7C24"/>
    <w:rsid w:val="00AB011F"/>
    <w:rsid w:val="00AC2F6C"/>
    <w:rsid w:val="00AC3219"/>
    <w:rsid w:val="00AD0D43"/>
    <w:rsid w:val="00AE0E43"/>
    <w:rsid w:val="00AE228D"/>
    <w:rsid w:val="00AE3C4E"/>
    <w:rsid w:val="00AE7739"/>
    <w:rsid w:val="00AF022B"/>
    <w:rsid w:val="00B01C6B"/>
    <w:rsid w:val="00B16283"/>
    <w:rsid w:val="00B16678"/>
    <w:rsid w:val="00B23D2B"/>
    <w:rsid w:val="00B33A95"/>
    <w:rsid w:val="00B36688"/>
    <w:rsid w:val="00B41EEA"/>
    <w:rsid w:val="00B501D4"/>
    <w:rsid w:val="00B535AC"/>
    <w:rsid w:val="00B616D1"/>
    <w:rsid w:val="00B66D7D"/>
    <w:rsid w:val="00B70CA1"/>
    <w:rsid w:val="00B760B3"/>
    <w:rsid w:val="00B7781E"/>
    <w:rsid w:val="00B84A7F"/>
    <w:rsid w:val="00B86841"/>
    <w:rsid w:val="00B92F6F"/>
    <w:rsid w:val="00B96209"/>
    <w:rsid w:val="00B97383"/>
    <w:rsid w:val="00BA198E"/>
    <w:rsid w:val="00BA3EE2"/>
    <w:rsid w:val="00BA5EA1"/>
    <w:rsid w:val="00BB53D6"/>
    <w:rsid w:val="00BB6312"/>
    <w:rsid w:val="00BC1CE1"/>
    <w:rsid w:val="00BC37FF"/>
    <w:rsid w:val="00BC6EDF"/>
    <w:rsid w:val="00BD0A9A"/>
    <w:rsid w:val="00BE1B6E"/>
    <w:rsid w:val="00BF4A7E"/>
    <w:rsid w:val="00BF65B9"/>
    <w:rsid w:val="00C00114"/>
    <w:rsid w:val="00C02680"/>
    <w:rsid w:val="00C04FE5"/>
    <w:rsid w:val="00C12F55"/>
    <w:rsid w:val="00C17F69"/>
    <w:rsid w:val="00C2118D"/>
    <w:rsid w:val="00C24B39"/>
    <w:rsid w:val="00C26A7F"/>
    <w:rsid w:val="00C310B0"/>
    <w:rsid w:val="00C311B6"/>
    <w:rsid w:val="00C3275A"/>
    <w:rsid w:val="00C34C08"/>
    <w:rsid w:val="00C3563D"/>
    <w:rsid w:val="00C35DAC"/>
    <w:rsid w:val="00C362B6"/>
    <w:rsid w:val="00C46AF3"/>
    <w:rsid w:val="00C5119A"/>
    <w:rsid w:val="00C56672"/>
    <w:rsid w:val="00C6040A"/>
    <w:rsid w:val="00C6122C"/>
    <w:rsid w:val="00C631DE"/>
    <w:rsid w:val="00C632C0"/>
    <w:rsid w:val="00C71821"/>
    <w:rsid w:val="00C915D0"/>
    <w:rsid w:val="00C9598F"/>
    <w:rsid w:val="00CA001A"/>
    <w:rsid w:val="00CB4F76"/>
    <w:rsid w:val="00CB68A7"/>
    <w:rsid w:val="00CC626D"/>
    <w:rsid w:val="00CC6700"/>
    <w:rsid w:val="00CD3D3D"/>
    <w:rsid w:val="00CD580C"/>
    <w:rsid w:val="00CD6100"/>
    <w:rsid w:val="00CE295A"/>
    <w:rsid w:val="00CE2B6D"/>
    <w:rsid w:val="00CE30FE"/>
    <w:rsid w:val="00CE57A1"/>
    <w:rsid w:val="00CE668B"/>
    <w:rsid w:val="00CE7788"/>
    <w:rsid w:val="00CF4233"/>
    <w:rsid w:val="00CF4807"/>
    <w:rsid w:val="00CF767A"/>
    <w:rsid w:val="00D000CF"/>
    <w:rsid w:val="00D023DA"/>
    <w:rsid w:val="00D112A4"/>
    <w:rsid w:val="00D14E0F"/>
    <w:rsid w:val="00D16FEB"/>
    <w:rsid w:val="00D23EDF"/>
    <w:rsid w:val="00D26EAC"/>
    <w:rsid w:val="00D30E20"/>
    <w:rsid w:val="00D35107"/>
    <w:rsid w:val="00D42F77"/>
    <w:rsid w:val="00D47357"/>
    <w:rsid w:val="00D51E56"/>
    <w:rsid w:val="00D5262E"/>
    <w:rsid w:val="00D6065F"/>
    <w:rsid w:val="00D60DEC"/>
    <w:rsid w:val="00D71106"/>
    <w:rsid w:val="00D71A43"/>
    <w:rsid w:val="00D7272D"/>
    <w:rsid w:val="00D76A7F"/>
    <w:rsid w:val="00D77D99"/>
    <w:rsid w:val="00D81991"/>
    <w:rsid w:val="00D82612"/>
    <w:rsid w:val="00D92E6B"/>
    <w:rsid w:val="00D94FFC"/>
    <w:rsid w:val="00D9537D"/>
    <w:rsid w:val="00D95FC6"/>
    <w:rsid w:val="00DA1F5B"/>
    <w:rsid w:val="00DA6057"/>
    <w:rsid w:val="00DA61B0"/>
    <w:rsid w:val="00DB2003"/>
    <w:rsid w:val="00DB28E5"/>
    <w:rsid w:val="00DC1B3F"/>
    <w:rsid w:val="00DD16A4"/>
    <w:rsid w:val="00DD422C"/>
    <w:rsid w:val="00DE6354"/>
    <w:rsid w:val="00DE6FEB"/>
    <w:rsid w:val="00DF31AE"/>
    <w:rsid w:val="00DF554B"/>
    <w:rsid w:val="00E02485"/>
    <w:rsid w:val="00E0469A"/>
    <w:rsid w:val="00E2059E"/>
    <w:rsid w:val="00E21AF6"/>
    <w:rsid w:val="00E231E6"/>
    <w:rsid w:val="00E23EA6"/>
    <w:rsid w:val="00E24241"/>
    <w:rsid w:val="00E250E1"/>
    <w:rsid w:val="00E308D0"/>
    <w:rsid w:val="00E37557"/>
    <w:rsid w:val="00E42F9E"/>
    <w:rsid w:val="00E52724"/>
    <w:rsid w:val="00E54A7E"/>
    <w:rsid w:val="00E56547"/>
    <w:rsid w:val="00E65FC8"/>
    <w:rsid w:val="00E7105D"/>
    <w:rsid w:val="00E73153"/>
    <w:rsid w:val="00E75B1A"/>
    <w:rsid w:val="00E805BE"/>
    <w:rsid w:val="00E8264F"/>
    <w:rsid w:val="00E846DA"/>
    <w:rsid w:val="00E84EA4"/>
    <w:rsid w:val="00E92078"/>
    <w:rsid w:val="00E9488B"/>
    <w:rsid w:val="00E970DE"/>
    <w:rsid w:val="00EA3DC7"/>
    <w:rsid w:val="00EA440D"/>
    <w:rsid w:val="00EA5F18"/>
    <w:rsid w:val="00EB3182"/>
    <w:rsid w:val="00EB59BC"/>
    <w:rsid w:val="00EC14F9"/>
    <w:rsid w:val="00EC2089"/>
    <w:rsid w:val="00EC46AD"/>
    <w:rsid w:val="00EC4BC0"/>
    <w:rsid w:val="00ED07CC"/>
    <w:rsid w:val="00ED305F"/>
    <w:rsid w:val="00EE039A"/>
    <w:rsid w:val="00EE4876"/>
    <w:rsid w:val="00EE5839"/>
    <w:rsid w:val="00EF24B9"/>
    <w:rsid w:val="00EF2BF4"/>
    <w:rsid w:val="00EF460D"/>
    <w:rsid w:val="00EF51CC"/>
    <w:rsid w:val="00EF664F"/>
    <w:rsid w:val="00F00460"/>
    <w:rsid w:val="00F00A30"/>
    <w:rsid w:val="00F00C9A"/>
    <w:rsid w:val="00F06EBA"/>
    <w:rsid w:val="00F101BC"/>
    <w:rsid w:val="00F1138F"/>
    <w:rsid w:val="00F11EF3"/>
    <w:rsid w:val="00F15937"/>
    <w:rsid w:val="00F1606B"/>
    <w:rsid w:val="00F27F0A"/>
    <w:rsid w:val="00F32261"/>
    <w:rsid w:val="00F34838"/>
    <w:rsid w:val="00F42582"/>
    <w:rsid w:val="00F46E88"/>
    <w:rsid w:val="00F47566"/>
    <w:rsid w:val="00F52E43"/>
    <w:rsid w:val="00F55719"/>
    <w:rsid w:val="00F650A2"/>
    <w:rsid w:val="00F70913"/>
    <w:rsid w:val="00F72F67"/>
    <w:rsid w:val="00F73E68"/>
    <w:rsid w:val="00F81C5C"/>
    <w:rsid w:val="00F830DF"/>
    <w:rsid w:val="00F835BA"/>
    <w:rsid w:val="00F85534"/>
    <w:rsid w:val="00F94A1B"/>
    <w:rsid w:val="00F96DA1"/>
    <w:rsid w:val="00F97817"/>
    <w:rsid w:val="00FA3C7F"/>
    <w:rsid w:val="00FA4785"/>
    <w:rsid w:val="00FB0556"/>
    <w:rsid w:val="00FB0735"/>
    <w:rsid w:val="00FB1B08"/>
    <w:rsid w:val="00FB64ED"/>
    <w:rsid w:val="00FB73E1"/>
    <w:rsid w:val="00FD0B16"/>
    <w:rsid w:val="00FD2656"/>
    <w:rsid w:val="00FD2E1F"/>
    <w:rsid w:val="00FD5858"/>
    <w:rsid w:val="00FE056F"/>
    <w:rsid w:val="00FE066F"/>
    <w:rsid w:val="00FE16D9"/>
    <w:rsid w:val="00FE2A0C"/>
    <w:rsid w:val="00FE42BC"/>
    <w:rsid w:val="00FE47E6"/>
    <w:rsid w:val="00FF5847"/>
    <w:rsid w:val="00FF5B06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47054"/>
    <w:pPr>
      <w:spacing w:line="240" w:lineRule="auto"/>
    </w:pPr>
    <w:rPr>
      <w:rFonts w:eastAsia="Times New Roman"/>
      <w:color w:val="auto"/>
      <w:lang w:eastAsia="bg-BG"/>
    </w:rPr>
  </w:style>
  <w:style w:type="paragraph" w:styleId="1">
    <w:name w:val="heading 1"/>
    <w:basedOn w:val="a0"/>
    <w:next w:val="a0"/>
    <w:link w:val="10"/>
    <w:qFormat/>
    <w:rsid w:val="00120242"/>
    <w:pPr>
      <w:keepNext/>
      <w:jc w:val="both"/>
      <w:outlineLvl w:val="0"/>
    </w:p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C3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rsid w:val="00120242"/>
    <w:rPr>
      <w:rFonts w:eastAsia="Times New Roman"/>
      <w:color w:val="auto"/>
      <w:lang w:eastAsia="bg-BG"/>
    </w:rPr>
  </w:style>
  <w:style w:type="paragraph" w:styleId="21">
    <w:name w:val="Body Text 2"/>
    <w:basedOn w:val="a0"/>
    <w:link w:val="22"/>
    <w:rsid w:val="00120242"/>
    <w:pPr>
      <w:spacing w:after="120" w:line="480" w:lineRule="auto"/>
    </w:pPr>
  </w:style>
  <w:style w:type="character" w:customStyle="1" w:styleId="22">
    <w:name w:val="Основен текст 2 Знак"/>
    <w:basedOn w:val="a1"/>
    <w:link w:val="21"/>
    <w:rsid w:val="00120242"/>
    <w:rPr>
      <w:rFonts w:eastAsia="Times New Roman"/>
      <w:color w:val="auto"/>
      <w:lang w:eastAsia="bg-BG"/>
    </w:rPr>
  </w:style>
  <w:style w:type="paragraph" w:styleId="a">
    <w:name w:val="List Number"/>
    <w:basedOn w:val="a0"/>
    <w:rsid w:val="00120242"/>
    <w:pPr>
      <w:numPr>
        <w:numId w:val="1"/>
      </w:numPr>
      <w:spacing w:after="240"/>
      <w:jc w:val="both"/>
    </w:pPr>
    <w:rPr>
      <w:lang w:val="en-GB"/>
    </w:rPr>
  </w:style>
  <w:style w:type="paragraph" w:customStyle="1" w:styleId="ListNumberLevel2">
    <w:name w:val="List Number (Level 2)"/>
    <w:basedOn w:val="a0"/>
    <w:rsid w:val="00120242"/>
    <w:pPr>
      <w:numPr>
        <w:ilvl w:val="1"/>
        <w:numId w:val="1"/>
      </w:numPr>
      <w:spacing w:after="240"/>
      <w:jc w:val="both"/>
    </w:pPr>
    <w:rPr>
      <w:lang w:val="en-GB"/>
    </w:rPr>
  </w:style>
  <w:style w:type="paragraph" w:customStyle="1" w:styleId="ListNumberLevel3">
    <w:name w:val="List Number (Level 3)"/>
    <w:basedOn w:val="a0"/>
    <w:rsid w:val="00120242"/>
    <w:pPr>
      <w:numPr>
        <w:ilvl w:val="2"/>
        <w:numId w:val="1"/>
      </w:numPr>
      <w:spacing w:after="240"/>
      <w:jc w:val="both"/>
    </w:pPr>
    <w:rPr>
      <w:lang w:val="en-GB"/>
    </w:rPr>
  </w:style>
  <w:style w:type="paragraph" w:customStyle="1" w:styleId="ListNumberLevel4">
    <w:name w:val="List Number (Level 4)"/>
    <w:basedOn w:val="a0"/>
    <w:rsid w:val="00120242"/>
    <w:pPr>
      <w:numPr>
        <w:ilvl w:val="3"/>
        <w:numId w:val="1"/>
      </w:numPr>
      <w:spacing w:after="240"/>
      <w:jc w:val="both"/>
    </w:pPr>
    <w:rPr>
      <w:lang w:val="en-GB"/>
    </w:rPr>
  </w:style>
  <w:style w:type="paragraph" w:customStyle="1" w:styleId="CharCharZchnZchnChar">
    <w:name w:val="Знак Знак Char Char Zchn Zchn Знак Знак Char"/>
    <w:basedOn w:val="a0"/>
    <w:rsid w:val="00120242"/>
    <w:pPr>
      <w:suppressAutoHyphens/>
      <w:spacing w:after="160" w:line="240" w:lineRule="exact"/>
    </w:pPr>
    <w:rPr>
      <w:rFonts w:ascii="Tahoma" w:hAnsi="Tahoma"/>
      <w:lang w:val="en-US" w:eastAsia="ar-SA"/>
    </w:rPr>
  </w:style>
  <w:style w:type="paragraph" w:styleId="a4">
    <w:name w:val="Balloon Text"/>
    <w:basedOn w:val="a0"/>
    <w:link w:val="a5"/>
    <w:uiPriority w:val="99"/>
    <w:semiHidden/>
    <w:unhideWhenUsed/>
    <w:rsid w:val="00120242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1"/>
    <w:link w:val="a4"/>
    <w:uiPriority w:val="99"/>
    <w:semiHidden/>
    <w:rsid w:val="00120242"/>
    <w:rPr>
      <w:rFonts w:ascii="Tahoma" w:eastAsia="Times New Roman" w:hAnsi="Tahoma" w:cs="Tahoma"/>
      <w:color w:val="auto"/>
      <w:sz w:val="16"/>
      <w:szCs w:val="16"/>
      <w:lang w:eastAsia="bg-BG"/>
    </w:rPr>
  </w:style>
  <w:style w:type="character" w:styleId="a6">
    <w:name w:val="Hyperlink"/>
    <w:basedOn w:val="a1"/>
    <w:uiPriority w:val="99"/>
    <w:unhideWhenUsed/>
    <w:rsid w:val="0001470A"/>
    <w:rPr>
      <w:color w:val="0000FF" w:themeColor="hyperlink"/>
      <w:u w:val="single"/>
    </w:rPr>
  </w:style>
  <w:style w:type="paragraph" w:styleId="a7">
    <w:name w:val="List Paragraph"/>
    <w:aliases w:val="ПАРАГРАФ,List1,List Paragraph11,List Paragraph111,List Paragraph1,Colorful List - Accent 11,List Paragraph1111"/>
    <w:basedOn w:val="a0"/>
    <w:link w:val="a8"/>
    <w:uiPriority w:val="34"/>
    <w:qFormat/>
    <w:rsid w:val="0001470A"/>
    <w:pPr>
      <w:ind w:left="720"/>
      <w:contextualSpacing/>
    </w:pPr>
  </w:style>
  <w:style w:type="character" w:styleId="a9">
    <w:name w:val="annotation reference"/>
    <w:basedOn w:val="a1"/>
    <w:semiHidden/>
    <w:rsid w:val="00995F52"/>
    <w:rPr>
      <w:sz w:val="16"/>
      <w:szCs w:val="16"/>
    </w:rPr>
  </w:style>
  <w:style w:type="paragraph" w:customStyle="1" w:styleId="ListDash1">
    <w:name w:val="List Dash 1"/>
    <w:basedOn w:val="a0"/>
    <w:rsid w:val="00995F52"/>
    <w:pPr>
      <w:numPr>
        <w:numId w:val="7"/>
      </w:numPr>
      <w:spacing w:after="240"/>
      <w:jc w:val="both"/>
    </w:pPr>
    <w:rPr>
      <w:szCs w:val="20"/>
      <w:lang w:val="en-GB" w:eastAsia="en-GB"/>
    </w:rPr>
  </w:style>
  <w:style w:type="paragraph" w:customStyle="1" w:styleId="Default">
    <w:name w:val="Default"/>
    <w:rsid w:val="00D112A4"/>
    <w:pPr>
      <w:autoSpaceDE w:val="0"/>
      <w:autoSpaceDN w:val="0"/>
      <w:adjustRightInd w:val="0"/>
      <w:spacing w:line="240" w:lineRule="auto"/>
    </w:pPr>
    <w:rPr>
      <w:rFonts w:eastAsia="Times New Roman"/>
      <w:lang w:eastAsia="bg-BG"/>
    </w:rPr>
  </w:style>
  <w:style w:type="paragraph" w:styleId="aa">
    <w:name w:val="footnote text"/>
    <w:basedOn w:val="a0"/>
    <w:link w:val="ab"/>
    <w:uiPriority w:val="99"/>
    <w:semiHidden/>
    <w:unhideWhenUsed/>
    <w:rsid w:val="00DF31AE"/>
    <w:rPr>
      <w:sz w:val="20"/>
      <w:szCs w:val="20"/>
    </w:rPr>
  </w:style>
  <w:style w:type="character" w:customStyle="1" w:styleId="ab">
    <w:name w:val="Текст под линия Знак"/>
    <w:basedOn w:val="a1"/>
    <w:link w:val="aa"/>
    <w:uiPriority w:val="99"/>
    <w:semiHidden/>
    <w:rsid w:val="00DF31AE"/>
    <w:rPr>
      <w:rFonts w:eastAsia="Times New Roman"/>
      <w:color w:val="auto"/>
      <w:sz w:val="20"/>
      <w:szCs w:val="20"/>
      <w:lang w:eastAsia="bg-BG"/>
    </w:rPr>
  </w:style>
  <w:style w:type="character" w:styleId="ac">
    <w:name w:val="footnote reference"/>
    <w:basedOn w:val="a1"/>
    <w:uiPriority w:val="99"/>
    <w:semiHidden/>
    <w:unhideWhenUsed/>
    <w:rsid w:val="00DF31AE"/>
    <w:rPr>
      <w:vertAlign w:val="superscript"/>
    </w:rPr>
  </w:style>
  <w:style w:type="paragraph" w:styleId="ad">
    <w:name w:val="endnote text"/>
    <w:basedOn w:val="a0"/>
    <w:link w:val="ae"/>
    <w:uiPriority w:val="99"/>
    <w:semiHidden/>
    <w:unhideWhenUsed/>
    <w:rsid w:val="00AD0D43"/>
    <w:rPr>
      <w:sz w:val="20"/>
      <w:szCs w:val="20"/>
    </w:rPr>
  </w:style>
  <w:style w:type="character" w:customStyle="1" w:styleId="ae">
    <w:name w:val="Текст на бележка в края Знак"/>
    <w:basedOn w:val="a1"/>
    <w:link w:val="ad"/>
    <w:uiPriority w:val="99"/>
    <w:semiHidden/>
    <w:rsid w:val="00AD0D43"/>
    <w:rPr>
      <w:rFonts w:eastAsia="Times New Roman"/>
      <w:color w:val="auto"/>
      <w:sz w:val="20"/>
      <w:szCs w:val="20"/>
      <w:lang w:eastAsia="bg-BG"/>
    </w:rPr>
  </w:style>
  <w:style w:type="character" w:styleId="af">
    <w:name w:val="endnote reference"/>
    <w:basedOn w:val="a1"/>
    <w:uiPriority w:val="99"/>
    <w:semiHidden/>
    <w:unhideWhenUsed/>
    <w:rsid w:val="00AD0D43"/>
    <w:rPr>
      <w:vertAlign w:val="superscript"/>
    </w:rPr>
  </w:style>
  <w:style w:type="character" w:styleId="af0">
    <w:name w:val="line number"/>
    <w:basedOn w:val="a1"/>
    <w:uiPriority w:val="99"/>
    <w:semiHidden/>
    <w:unhideWhenUsed/>
    <w:rsid w:val="005C0AE7"/>
  </w:style>
  <w:style w:type="paragraph" w:styleId="af1">
    <w:name w:val="header"/>
    <w:basedOn w:val="a0"/>
    <w:link w:val="af2"/>
    <w:uiPriority w:val="99"/>
    <w:unhideWhenUsed/>
    <w:rsid w:val="005C0AE7"/>
    <w:pPr>
      <w:tabs>
        <w:tab w:val="center" w:pos="4536"/>
        <w:tab w:val="right" w:pos="9072"/>
      </w:tabs>
    </w:pPr>
  </w:style>
  <w:style w:type="character" w:customStyle="1" w:styleId="af2">
    <w:name w:val="Горен колонтитул Знак"/>
    <w:basedOn w:val="a1"/>
    <w:link w:val="af1"/>
    <w:uiPriority w:val="99"/>
    <w:rsid w:val="005C0AE7"/>
    <w:rPr>
      <w:rFonts w:eastAsia="Times New Roman"/>
      <w:color w:val="auto"/>
      <w:lang w:eastAsia="bg-BG"/>
    </w:rPr>
  </w:style>
  <w:style w:type="paragraph" w:styleId="af3">
    <w:name w:val="footer"/>
    <w:basedOn w:val="a0"/>
    <w:link w:val="af4"/>
    <w:uiPriority w:val="99"/>
    <w:unhideWhenUsed/>
    <w:rsid w:val="005C0AE7"/>
    <w:pPr>
      <w:tabs>
        <w:tab w:val="center" w:pos="4536"/>
        <w:tab w:val="right" w:pos="9072"/>
      </w:tabs>
    </w:pPr>
  </w:style>
  <w:style w:type="character" w:customStyle="1" w:styleId="af4">
    <w:name w:val="Долен колонтитул Знак"/>
    <w:basedOn w:val="a1"/>
    <w:link w:val="af3"/>
    <w:uiPriority w:val="99"/>
    <w:rsid w:val="005C0AE7"/>
    <w:rPr>
      <w:rFonts w:eastAsia="Times New Roman"/>
      <w:color w:val="auto"/>
      <w:lang w:eastAsia="bg-BG"/>
    </w:rPr>
  </w:style>
  <w:style w:type="character" w:customStyle="1" w:styleId="indented">
    <w:name w:val="indented"/>
    <w:basedOn w:val="a1"/>
    <w:rsid w:val="00570EB5"/>
  </w:style>
  <w:style w:type="paragraph" w:customStyle="1" w:styleId="htcenter">
    <w:name w:val="htcenter"/>
    <w:basedOn w:val="a0"/>
    <w:rsid w:val="00E24241"/>
    <w:pPr>
      <w:spacing w:before="100" w:beforeAutospacing="1" w:after="100" w:afterAutospacing="1"/>
      <w:jc w:val="center"/>
    </w:pPr>
  </w:style>
  <w:style w:type="character" w:customStyle="1" w:styleId="20">
    <w:name w:val="Заглавие 2 Знак"/>
    <w:basedOn w:val="a1"/>
    <w:link w:val="2"/>
    <w:uiPriority w:val="9"/>
    <w:semiHidden/>
    <w:rsid w:val="00BC3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character" w:customStyle="1" w:styleId="a8">
    <w:name w:val="Списък на абзаци Знак"/>
    <w:aliases w:val="ПАРАГРАФ Знак,List1 Знак,List Paragraph11 Знак,List Paragraph111 Знак,List Paragraph1 Знак,Colorful List - Accent 11 Знак,List Paragraph1111 Знак"/>
    <w:link w:val="a7"/>
    <w:uiPriority w:val="34"/>
    <w:qFormat/>
    <w:locked/>
    <w:rsid w:val="000B7CF6"/>
    <w:rPr>
      <w:rFonts w:eastAsia="Times New Roman"/>
      <w:color w:val="auto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670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8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5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2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3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9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gpresp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gpresp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4A4E5-4F3F-4FD3-8D4D-8E5A0F4B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50</Pages>
  <Words>11307</Words>
  <Characters>64454</Characters>
  <Application>Microsoft Office Word</Application>
  <DocSecurity>0</DocSecurity>
  <Lines>537</Lines>
  <Paragraphs>151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2020-02-05T12:31:00Z</cp:lastPrinted>
  <dcterms:created xsi:type="dcterms:W3CDTF">2020-02-03T12:49:00Z</dcterms:created>
  <dcterms:modified xsi:type="dcterms:W3CDTF">2020-02-07T12:17:00Z</dcterms:modified>
</cp:coreProperties>
</file>